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66AA" w14:textId="0B7C798F" w:rsidR="008D4665" w:rsidRPr="00246BAF" w:rsidRDefault="008D4665" w:rsidP="00230F94">
      <w:pPr>
        <w:snapToGrid w:val="0"/>
        <w:spacing w:line="500" w:lineRule="exact"/>
        <w:rPr>
          <w:rFonts w:ascii="仿宋" w:eastAsia="仿宋" w:hAnsi="仿宋"/>
          <w:sz w:val="30"/>
          <w:szCs w:val="30"/>
        </w:rPr>
      </w:pPr>
      <w:r w:rsidRPr="00246BAF">
        <w:rPr>
          <w:rFonts w:ascii="仿宋" w:eastAsia="仿宋" w:hAnsi="仿宋" w:hint="eastAsia"/>
          <w:sz w:val="30"/>
          <w:szCs w:val="30"/>
        </w:rPr>
        <w:t>附件</w:t>
      </w:r>
      <w:r>
        <w:rPr>
          <w:rFonts w:ascii="仿宋" w:eastAsia="仿宋" w:hAnsi="仿宋"/>
          <w:sz w:val="30"/>
          <w:szCs w:val="30"/>
        </w:rPr>
        <w:t>2</w:t>
      </w:r>
    </w:p>
    <w:p w14:paraId="52B68D11" w14:textId="77777777" w:rsidR="00EB6E4F" w:rsidRPr="00230F94" w:rsidRDefault="00EB6E4F" w:rsidP="00230F94">
      <w:pPr>
        <w:snapToGrid w:val="0"/>
        <w:spacing w:line="500" w:lineRule="exact"/>
        <w:jc w:val="center"/>
        <w:rPr>
          <w:rFonts w:ascii="黑体" w:eastAsia="黑体" w:hAnsi="黑体"/>
          <w:sz w:val="40"/>
          <w:szCs w:val="40"/>
        </w:rPr>
      </w:pPr>
      <w:r w:rsidRPr="00230F94">
        <w:rPr>
          <w:rFonts w:ascii="黑体" w:eastAsia="黑体" w:hAnsi="黑体" w:hint="eastAsia"/>
          <w:sz w:val="40"/>
          <w:szCs w:val="40"/>
        </w:rPr>
        <w:t>中国岩石力学与工程学会</w:t>
      </w:r>
    </w:p>
    <w:p w14:paraId="6B18BF09" w14:textId="748E9CD4" w:rsidR="00246BAF" w:rsidRPr="00230F94" w:rsidRDefault="00246BAF" w:rsidP="00230F94">
      <w:pPr>
        <w:snapToGrid w:val="0"/>
        <w:spacing w:line="500" w:lineRule="exact"/>
        <w:jc w:val="center"/>
        <w:rPr>
          <w:rFonts w:ascii="黑体" w:eastAsia="黑体" w:hAnsi="黑体"/>
          <w:sz w:val="40"/>
          <w:szCs w:val="40"/>
        </w:rPr>
      </w:pPr>
      <w:r w:rsidRPr="00230F94">
        <w:rPr>
          <w:rFonts w:ascii="黑体" w:eastAsia="黑体" w:hAnsi="黑体"/>
          <w:sz w:val="40"/>
          <w:szCs w:val="40"/>
        </w:rPr>
        <w:t>2022</w:t>
      </w:r>
      <w:r w:rsidRPr="00230F94">
        <w:rPr>
          <w:rFonts w:ascii="黑体" w:eastAsia="黑体" w:hAnsi="黑体" w:hint="eastAsia"/>
          <w:sz w:val="40"/>
          <w:szCs w:val="40"/>
        </w:rPr>
        <w:t>年度十件大事</w:t>
      </w:r>
    </w:p>
    <w:p w14:paraId="6C4FC776" w14:textId="4B7ECB68" w:rsidR="00246BAF" w:rsidRPr="005A7493" w:rsidRDefault="008D4665" w:rsidP="00230F94">
      <w:pPr>
        <w:snapToGrid w:val="0"/>
        <w:spacing w:beforeLines="100" w:before="312"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1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二十大代表进学会宣讲二十大精神。中央候补委员李术才院士、王旭东副部长分别于1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0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月2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7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日、1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0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月3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0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日，二十大代表冯夏庭院士、李海波书记分别于1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1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月3日、1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1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0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日进学会宣讲二十大精神。</w:t>
      </w:r>
    </w:p>
    <w:p w14:paraId="4BA3EB4F" w14:textId="0D336EC6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/>
          <w:color w:val="000000"/>
          <w:sz w:val="28"/>
          <w:szCs w:val="28"/>
        </w:rPr>
        <w:t xml:space="preserve">2.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China Rock 2022成功举办，规模化、国际化、三位一体化再上新台阶。线下参会人数达7356人，网络直播观看人次685万。</w:t>
      </w:r>
    </w:p>
    <w:p w14:paraId="6A870FD6" w14:textId="2D5D8579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/>
          <w:color w:val="000000"/>
          <w:sz w:val="28"/>
          <w:szCs w:val="28"/>
        </w:rPr>
        <w:t xml:space="preserve">3.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科普工作取得新成效，学会连续五年荣获中国科协“全国学会科普工作优秀单位”。</w:t>
      </w:r>
    </w:p>
    <w:p w14:paraId="5A777249" w14:textId="35664328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4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学会战略科技力量重组，创新联合体正式成立。由学会牵头组建的“科创中国”岩石力学与重大工程-国家重点实验室科技创新联合体于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7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月2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7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日获中国科协批准成立，科技创新联合体组织专家已深入川藏铁路、南水北调、引汉济渭等国家工程一线咨询解决工程难题。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 xml:space="preserve"> </w:t>
      </w:r>
    </w:p>
    <w:p w14:paraId="336849CA" w14:textId="4257045F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5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科学家精神教育基地正式成立，中国科协宣传文化部宋玉荣副部长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9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月1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2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日出席揭牌仪式。由学会申请的“深部国家重点实验室科学家精神教育基地”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6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月7日获中国科协等七部委批准建设。</w:t>
      </w:r>
    </w:p>
    <w:p w14:paraId="42E39A1B" w14:textId="64B13104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6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学会创始人“陈宗基先生诞辰100周年纪念座谈会”成功召开，中国科协党组副书记徐延豪出席会议并做重要讲话。</w:t>
      </w:r>
    </w:p>
    <w:p w14:paraId="309BE1D7" w14:textId="74D3B14C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7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学会名誉理事长钱七虎院士荣获中央军委“八一勋章”殊荣。</w:t>
      </w:r>
    </w:p>
    <w:p w14:paraId="6733BB63" w14:textId="439AD67A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8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学会理事长何满潮院士当选国际地质灾害与减灾协会（ICGdR）副主席。</w:t>
      </w:r>
    </w:p>
    <w:p w14:paraId="46A8AD57" w14:textId="7303C54B" w:rsidR="00246BAF" w:rsidRPr="005A7493" w:rsidRDefault="008D4665" w:rsidP="00230F94">
      <w:pPr>
        <w:snapToGrid w:val="0"/>
        <w:spacing w:line="500" w:lineRule="exact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9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中国岩石力学学会和美国岩石力学学会（A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RMA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）两国学会主席热线商定，并共同推动的 “面向地震预测的跨断层测量”国际对比研究计划正式启动。该国际对比研究计划于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4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月1日获国际地质灾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lastRenderedPageBreak/>
        <w:t>害与减灾协会（I</w:t>
      </w:r>
      <w:r w:rsidR="00246BAF" w:rsidRPr="005A7493">
        <w:rPr>
          <w:rFonts w:ascii="仿宋" w:eastAsia="仿宋" w:hAnsi="仿宋"/>
          <w:color w:val="000000"/>
          <w:sz w:val="28"/>
          <w:szCs w:val="28"/>
        </w:rPr>
        <w:t>CGdR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）理事会批准立项。</w:t>
      </w:r>
    </w:p>
    <w:p w14:paraId="65847BB1" w14:textId="5802C6FF" w:rsidR="005A7493" w:rsidRPr="007D0BB4" w:rsidRDefault="008D4665" w:rsidP="007D0BB4">
      <w:pPr>
        <w:snapToGrid w:val="0"/>
        <w:spacing w:line="50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28"/>
        </w:rPr>
        <w:sectPr w:rsidR="005A7493" w:rsidRPr="007D0BB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A7493">
        <w:rPr>
          <w:rFonts w:ascii="仿宋" w:eastAsia="仿宋" w:hAnsi="仿宋" w:hint="eastAsia"/>
          <w:color w:val="000000"/>
          <w:sz w:val="28"/>
          <w:szCs w:val="28"/>
        </w:rPr>
        <w:t>1</w:t>
      </w:r>
      <w:r w:rsidRPr="005A7493">
        <w:rPr>
          <w:rFonts w:ascii="仿宋" w:eastAsia="仿宋" w:hAnsi="仿宋"/>
          <w:color w:val="000000"/>
          <w:sz w:val="28"/>
          <w:szCs w:val="28"/>
        </w:rPr>
        <w:t xml:space="preserve">0. </w:t>
      </w:r>
      <w:r w:rsidR="00246BAF" w:rsidRPr="005A7493">
        <w:rPr>
          <w:rFonts w:ascii="仿宋" w:eastAsia="仿宋" w:hAnsi="仿宋" w:hint="eastAsia"/>
          <w:color w:val="000000"/>
          <w:sz w:val="28"/>
          <w:szCs w:val="28"/>
        </w:rPr>
        <w:t>学会作为第一主办单位创办的英文杂志《Rock Mechanics Bulletin》正式出版发行，并入选2022年度中国科技期刊卓越行动计划高起点新刊。</w:t>
      </w:r>
    </w:p>
    <w:p w14:paraId="104D5055" w14:textId="2C29BB4A" w:rsidR="00BA6CEA" w:rsidRPr="00246BAF" w:rsidRDefault="00BA6CEA" w:rsidP="007D0BB4">
      <w:pPr>
        <w:snapToGrid w:val="0"/>
        <w:spacing w:line="500" w:lineRule="exact"/>
        <w:rPr>
          <w:rFonts w:hint="eastAsia"/>
        </w:rPr>
      </w:pPr>
    </w:p>
    <w:sectPr w:rsidR="00BA6CEA" w:rsidRPr="00246B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9AB5F" w14:textId="77777777" w:rsidR="003202F9" w:rsidRDefault="003202F9" w:rsidP="000F3B87">
      <w:r>
        <w:separator/>
      </w:r>
    </w:p>
  </w:endnote>
  <w:endnote w:type="continuationSeparator" w:id="0">
    <w:p w14:paraId="1875AA45" w14:textId="77777777" w:rsidR="003202F9" w:rsidRDefault="003202F9" w:rsidP="000F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9430" w14:textId="77777777" w:rsidR="003202F9" w:rsidRDefault="003202F9" w:rsidP="000F3B87">
      <w:r>
        <w:separator/>
      </w:r>
    </w:p>
  </w:footnote>
  <w:footnote w:type="continuationSeparator" w:id="0">
    <w:p w14:paraId="2642348D" w14:textId="77777777" w:rsidR="003202F9" w:rsidRDefault="003202F9" w:rsidP="000F3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955E3DB"/>
    <w:multiLevelType w:val="singleLevel"/>
    <w:tmpl w:val="F955E3DB"/>
    <w:lvl w:ilvl="0">
      <w:start w:val="1"/>
      <w:numFmt w:val="decimal"/>
      <w:lvlText w:val="%1."/>
      <w:lvlJc w:val="left"/>
      <w:pPr>
        <w:tabs>
          <w:tab w:val="left" w:pos="737"/>
        </w:tabs>
      </w:pPr>
    </w:lvl>
  </w:abstractNum>
  <w:abstractNum w:abstractNumId="1" w15:restartNumberingAfterBreak="0">
    <w:nsid w:val="4BD44D6F"/>
    <w:multiLevelType w:val="multilevel"/>
    <w:tmpl w:val="E342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854214">
    <w:abstractNumId w:val="1"/>
  </w:num>
  <w:num w:numId="2" w16cid:durableId="57582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AE9"/>
    <w:rsid w:val="00033164"/>
    <w:rsid w:val="0006143C"/>
    <w:rsid w:val="000F3B87"/>
    <w:rsid w:val="000F4AE9"/>
    <w:rsid w:val="0022303D"/>
    <w:rsid w:val="00230F94"/>
    <w:rsid w:val="00246BAF"/>
    <w:rsid w:val="003202F9"/>
    <w:rsid w:val="003D4F92"/>
    <w:rsid w:val="00423610"/>
    <w:rsid w:val="005A7493"/>
    <w:rsid w:val="007D0BB4"/>
    <w:rsid w:val="008D4665"/>
    <w:rsid w:val="00BA6CEA"/>
    <w:rsid w:val="00C202AD"/>
    <w:rsid w:val="00C32F0D"/>
    <w:rsid w:val="00CE3892"/>
    <w:rsid w:val="00EB6E4F"/>
    <w:rsid w:val="00F1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73D1C"/>
  <w15:chartTrackingRefBased/>
  <w15:docId w15:val="{087B85C7-B868-415A-9936-6AED39F9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3B8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3B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3B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3B87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0F3B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0F3B87"/>
    <w:rPr>
      <w:b/>
      <w:bCs/>
    </w:rPr>
  </w:style>
  <w:style w:type="character" w:styleId="a9">
    <w:name w:val="Hyperlink"/>
    <w:basedOn w:val="a0"/>
    <w:uiPriority w:val="99"/>
    <w:semiHidden/>
    <w:unhideWhenUsed/>
    <w:rsid w:val="000F3B87"/>
    <w:rPr>
      <w:color w:val="0000FF"/>
      <w:u w:val="single"/>
    </w:rPr>
  </w:style>
  <w:style w:type="table" w:styleId="aa">
    <w:name w:val="Table Grid"/>
    <w:basedOn w:val="a1"/>
    <w:uiPriority w:val="39"/>
    <w:rsid w:val="000F3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D4665"/>
    <w:pPr>
      <w:ind w:firstLineChars="200" w:firstLine="420"/>
    </w:pPr>
  </w:style>
  <w:style w:type="paragraph" w:styleId="ac">
    <w:name w:val="Date"/>
    <w:basedOn w:val="a"/>
    <w:next w:val="a"/>
    <w:link w:val="ad"/>
    <w:uiPriority w:val="99"/>
    <w:semiHidden/>
    <w:unhideWhenUsed/>
    <w:rsid w:val="005A7493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5A7493"/>
  </w:style>
  <w:style w:type="paragraph" w:styleId="ae">
    <w:name w:val="Balloon Text"/>
    <w:basedOn w:val="a"/>
    <w:link w:val="af"/>
    <w:uiPriority w:val="99"/>
    <w:semiHidden/>
    <w:unhideWhenUsed/>
    <w:rsid w:val="00EB6E4F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EB6E4F"/>
    <w:rPr>
      <w:sz w:val="18"/>
      <w:szCs w:val="18"/>
    </w:rPr>
  </w:style>
  <w:style w:type="paragraph" w:styleId="af0">
    <w:name w:val="Revision"/>
    <w:hidden/>
    <w:uiPriority w:val="99"/>
    <w:semiHidden/>
    <w:rsid w:val="00230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Wenli XU</dc:creator>
  <cp:keywords/>
  <dc:description/>
  <cp:lastModifiedBy>顶云</cp:lastModifiedBy>
  <cp:revision>2</cp:revision>
  <dcterms:created xsi:type="dcterms:W3CDTF">2023-12-27T00:39:00Z</dcterms:created>
  <dcterms:modified xsi:type="dcterms:W3CDTF">2023-12-27T00:39:00Z</dcterms:modified>
</cp:coreProperties>
</file>