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AE7A7" w14:textId="268A1D4E" w:rsidR="008D4665" w:rsidRPr="00246BAF" w:rsidRDefault="008D4665" w:rsidP="00230F94">
      <w:pPr>
        <w:snapToGrid w:val="0"/>
        <w:spacing w:line="500" w:lineRule="exact"/>
        <w:rPr>
          <w:rFonts w:ascii="仿宋" w:eastAsia="仿宋" w:hAnsi="仿宋"/>
          <w:sz w:val="30"/>
          <w:szCs w:val="30"/>
        </w:rPr>
      </w:pPr>
      <w:r w:rsidRPr="00246BAF">
        <w:rPr>
          <w:rFonts w:ascii="仿宋" w:eastAsia="仿宋" w:hAnsi="仿宋" w:hint="eastAsia"/>
          <w:sz w:val="30"/>
          <w:szCs w:val="30"/>
        </w:rPr>
        <w:t>附件</w:t>
      </w:r>
      <w:r>
        <w:rPr>
          <w:rFonts w:ascii="仿宋" w:eastAsia="仿宋" w:hAnsi="仿宋"/>
          <w:sz w:val="30"/>
          <w:szCs w:val="30"/>
        </w:rPr>
        <w:t>3</w:t>
      </w:r>
    </w:p>
    <w:p w14:paraId="679861FC" w14:textId="77777777" w:rsidR="00EB6E4F" w:rsidRDefault="00EB6E4F" w:rsidP="00230F94">
      <w:pPr>
        <w:snapToGrid w:val="0"/>
        <w:spacing w:line="500" w:lineRule="exact"/>
        <w:jc w:val="center"/>
        <w:rPr>
          <w:rFonts w:ascii="黑体" w:eastAsia="黑体" w:hAnsi="黑体"/>
          <w:sz w:val="44"/>
          <w:szCs w:val="44"/>
        </w:rPr>
      </w:pPr>
      <w:r>
        <w:rPr>
          <w:rFonts w:ascii="黑体" w:eastAsia="黑体" w:hAnsi="黑体" w:hint="eastAsia"/>
          <w:sz w:val="44"/>
          <w:szCs w:val="44"/>
        </w:rPr>
        <w:t>中国岩石力学与工程学会</w:t>
      </w:r>
    </w:p>
    <w:p w14:paraId="148599C2" w14:textId="1E236109" w:rsidR="008D4665" w:rsidRDefault="008D4665" w:rsidP="00230F94">
      <w:pPr>
        <w:snapToGrid w:val="0"/>
        <w:spacing w:line="500" w:lineRule="exact"/>
        <w:jc w:val="center"/>
        <w:rPr>
          <w:rFonts w:ascii="黑体" w:eastAsia="黑体" w:hAnsi="黑体"/>
          <w:sz w:val="44"/>
          <w:szCs w:val="44"/>
        </w:rPr>
      </w:pPr>
      <w:r>
        <w:rPr>
          <w:rFonts w:ascii="黑体" w:eastAsia="黑体" w:hAnsi="黑体" w:hint="eastAsia"/>
          <w:sz w:val="44"/>
          <w:szCs w:val="44"/>
        </w:rPr>
        <w:t>2</w:t>
      </w:r>
      <w:r>
        <w:rPr>
          <w:rFonts w:ascii="黑体" w:eastAsia="黑体" w:hAnsi="黑体"/>
          <w:sz w:val="44"/>
          <w:szCs w:val="44"/>
        </w:rPr>
        <w:t>021</w:t>
      </w:r>
      <w:r>
        <w:rPr>
          <w:rFonts w:ascii="黑体" w:eastAsia="黑体" w:hAnsi="黑体" w:hint="eastAsia"/>
          <w:sz w:val="44"/>
          <w:szCs w:val="44"/>
        </w:rPr>
        <w:t>年度十件大事</w:t>
      </w:r>
    </w:p>
    <w:p w14:paraId="697B9C99" w14:textId="41E04E8E" w:rsidR="005A7493" w:rsidRDefault="005A7493" w:rsidP="00230F94">
      <w:pPr>
        <w:snapToGrid w:val="0"/>
        <w:spacing w:beforeLines="100" w:before="312"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1</w:t>
      </w:r>
      <w:r>
        <w:rPr>
          <w:rFonts w:ascii="仿宋" w:eastAsia="仿宋" w:hAnsi="仿宋"/>
          <w:color w:val="000000"/>
          <w:sz w:val="28"/>
          <w:szCs w:val="28"/>
        </w:rPr>
        <w:t xml:space="preserve">. </w:t>
      </w:r>
      <w:r>
        <w:rPr>
          <w:rFonts w:ascii="仿宋" w:eastAsia="仿宋" w:hAnsi="仿宋" w:hint="eastAsia"/>
          <w:color w:val="000000"/>
          <w:sz w:val="28"/>
          <w:szCs w:val="28"/>
        </w:rPr>
        <w:t>坚持党建统领，建立了以党委为核心，理事会和国家小组统筹受理国内外事务，监事会督促检查的“3+</w:t>
      </w:r>
      <w:r>
        <w:rPr>
          <w:rFonts w:ascii="仿宋" w:eastAsia="仿宋" w:hAnsi="仿宋"/>
          <w:color w:val="000000"/>
          <w:sz w:val="28"/>
          <w:szCs w:val="28"/>
        </w:rPr>
        <w:t>1</w:t>
      </w:r>
      <w:r>
        <w:rPr>
          <w:rFonts w:ascii="仿宋" w:eastAsia="仿宋" w:hAnsi="仿宋" w:hint="eastAsia"/>
          <w:color w:val="000000"/>
          <w:sz w:val="28"/>
          <w:szCs w:val="28"/>
        </w:rPr>
        <w:t>”学会领导组织体系。</w:t>
      </w:r>
    </w:p>
    <w:p w14:paraId="46339045" w14:textId="433B7C9A" w:rsidR="005A7493" w:rsidRPr="001D6DCC" w:rsidRDefault="005A7493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2</w:t>
      </w:r>
      <w:r>
        <w:rPr>
          <w:rFonts w:ascii="仿宋" w:eastAsia="仿宋" w:hAnsi="仿宋"/>
          <w:color w:val="000000"/>
          <w:sz w:val="28"/>
          <w:szCs w:val="28"/>
        </w:rPr>
        <w:t xml:space="preserve">. </w:t>
      </w:r>
      <w:r>
        <w:rPr>
          <w:rFonts w:ascii="仿宋" w:eastAsia="仿宋" w:hAnsi="仿宋" w:hint="eastAsia"/>
          <w:color w:val="000000"/>
          <w:sz w:val="28"/>
          <w:szCs w:val="28"/>
        </w:rPr>
        <w:t>学习贯彻“科技创新和实体经济深度融合”的指示精神，针对川藏铁路等，</w:t>
      </w:r>
      <w:r w:rsidRPr="001D6DCC">
        <w:rPr>
          <w:rFonts w:ascii="仿宋" w:eastAsia="仿宋" w:hAnsi="仿宋"/>
          <w:color w:val="000000"/>
          <w:sz w:val="28"/>
          <w:szCs w:val="28"/>
        </w:rPr>
        <w:t>成立“国家重大工程-国家重点实验室”科技创新联合体，形成问题清单、技术清单和攻关清单</w:t>
      </w:r>
      <w:r w:rsidRPr="001D6DCC">
        <w:rPr>
          <w:rFonts w:ascii="仿宋" w:eastAsia="仿宋" w:hAnsi="仿宋" w:hint="eastAsia"/>
          <w:color w:val="000000"/>
          <w:sz w:val="28"/>
          <w:szCs w:val="28"/>
        </w:rPr>
        <w:t>，举办2届</w:t>
      </w:r>
      <w:r w:rsidRPr="001D6DCC">
        <w:rPr>
          <w:rFonts w:ascii="仿宋" w:eastAsia="仿宋" w:hAnsi="仿宋"/>
          <w:color w:val="000000"/>
          <w:sz w:val="28"/>
          <w:szCs w:val="28"/>
        </w:rPr>
        <w:t>“雅林论坛”，“三单一坛”为国家重大工程建设保驾护航。</w:t>
      </w:r>
    </w:p>
    <w:p w14:paraId="4332761E" w14:textId="7EF56802" w:rsidR="005A7493" w:rsidRDefault="005A7493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3</w:t>
      </w:r>
      <w:r>
        <w:rPr>
          <w:rFonts w:ascii="仿宋" w:eastAsia="仿宋" w:hAnsi="仿宋"/>
          <w:color w:val="000000"/>
          <w:sz w:val="28"/>
          <w:szCs w:val="28"/>
        </w:rPr>
        <w:t xml:space="preserve">. </w:t>
      </w:r>
      <w:r>
        <w:rPr>
          <w:rFonts w:ascii="仿宋" w:eastAsia="仿宋" w:hAnsi="仿宋" w:hint="eastAsia"/>
          <w:color w:val="000000"/>
          <w:sz w:val="28"/>
          <w:szCs w:val="28"/>
        </w:rPr>
        <w:t>国家最高科学技术奖获得者、名誉理事长钱七虎院士出任中国科协党建指导委员会主任。</w:t>
      </w:r>
    </w:p>
    <w:p w14:paraId="01EA2895" w14:textId="36F951A1" w:rsidR="005A7493" w:rsidRDefault="005A7493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4</w:t>
      </w:r>
      <w:r>
        <w:rPr>
          <w:rFonts w:ascii="仿宋" w:eastAsia="仿宋" w:hAnsi="仿宋"/>
          <w:color w:val="000000"/>
          <w:sz w:val="28"/>
          <w:szCs w:val="28"/>
        </w:rPr>
        <w:t xml:space="preserve">. </w:t>
      </w:r>
      <w:r>
        <w:rPr>
          <w:rFonts w:ascii="仿宋" w:eastAsia="仿宋" w:hAnsi="仿宋" w:hint="eastAsia"/>
          <w:color w:val="000000"/>
          <w:sz w:val="28"/>
          <w:szCs w:val="28"/>
        </w:rPr>
        <w:t>在2</w:t>
      </w:r>
      <w:r>
        <w:rPr>
          <w:rFonts w:ascii="仿宋" w:eastAsia="仿宋" w:hAnsi="仿宋"/>
          <w:color w:val="000000"/>
          <w:sz w:val="28"/>
          <w:szCs w:val="28"/>
        </w:rPr>
        <w:t>019</w:t>
      </w:r>
      <w:r>
        <w:rPr>
          <w:rFonts w:ascii="仿宋" w:eastAsia="仿宋" w:hAnsi="仿宋" w:hint="eastAsia"/>
          <w:color w:val="000000"/>
          <w:sz w:val="28"/>
          <w:szCs w:val="28"/>
        </w:rPr>
        <w:t>年度学会有4位专家被评为院士的基础上，2</w:t>
      </w:r>
      <w:r>
        <w:rPr>
          <w:rFonts w:ascii="仿宋" w:eastAsia="仿宋" w:hAnsi="仿宋"/>
          <w:color w:val="000000"/>
          <w:sz w:val="28"/>
          <w:szCs w:val="28"/>
        </w:rPr>
        <w:t>021</w:t>
      </w:r>
      <w:r>
        <w:rPr>
          <w:rFonts w:ascii="仿宋" w:eastAsia="仿宋" w:hAnsi="仿宋" w:hint="eastAsia"/>
          <w:color w:val="000000"/>
          <w:sz w:val="28"/>
          <w:szCs w:val="28"/>
        </w:rPr>
        <w:t>年度又有4位专家当选中国工程院院士，他们是：朱合华、王明洋、张宗亮、杜修力。</w:t>
      </w:r>
    </w:p>
    <w:p w14:paraId="0F237AC7" w14:textId="2FF0AF8A" w:rsidR="005A7493" w:rsidRDefault="005A7493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5</w:t>
      </w:r>
      <w:r>
        <w:rPr>
          <w:rFonts w:ascii="仿宋" w:eastAsia="仿宋" w:hAnsi="仿宋"/>
          <w:color w:val="000000"/>
          <w:sz w:val="28"/>
          <w:szCs w:val="28"/>
        </w:rPr>
        <w:t>. 第十一届亚洲岩石力学大会（ARMS11）成功举办， 规模化、国际化、三位一体化再上新台阶。</w:t>
      </w:r>
    </w:p>
    <w:p w14:paraId="5F29E2EF" w14:textId="53F7F6ED" w:rsidR="005A7493" w:rsidRDefault="005A7493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6</w:t>
      </w:r>
      <w:r>
        <w:rPr>
          <w:rFonts w:ascii="仿宋" w:eastAsia="仿宋" w:hAnsi="仿宋"/>
          <w:color w:val="000000"/>
          <w:sz w:val="28"/>
          <w:szCs w:val="28"/>
        </w:rPr>
        <w:t xml:space="preserve">. </w:t>
      </w:r>
      <w:r>
        <w:rPr>
          <w:rFonts w:ascii="仿宋" w:eastAsia="仿宋" w:hAnsi="仿宋" w:hint="eastAsia"/>
          <w:color w:val="000000"/>
          <w:sz w:val="28"/>
          <w:szCs w:val="28"/>
        </w:rPr>
        <w:t>在2</w:t>
      </w:r>
      <w:r>
        <w:rPr>
          <w:rFonts w:ascii="仿宋" w:eastAsia="仿宋" w:hAnsi="仿宋"/>
          <w:color w:val="000000"/>
          <w:sz w:val="28"/>
          <w:szCs w:val="28"/>
        </w:rPr>
        <w:t>021</w:t>
      </w:r>
      <w:r>
        <w:rPr>
          <w:rFonts w:ascii="仿宋" w:eastAsia="仿宋" w:hAnsi="仿宋" w:hint="eastAsia"/>
          <w:color w:val="000000"/>
          <w:sz w:val="28"/>
          <w:szCs w:val="28"/>
        </w:rPr>
        <w:t>年度国际岩石力学与岩石工程学会（I</w:t>
      </w:r>
      <w:r>
        <w:rPr>
          <w:rFonts w:ascii="仿宋" w:eastAsia="仿宋" w:hAnsi="仿宋"/>
          <w:color w:val="000000"/>
          <w:sz w:val="28"/>
          <w:szCs w:val="28"/>
        </w:rPr>
        <w:t>SRM</w:t>
      </w:r>
      <w:r>
        <w:rPr>
          <w:rFonts w:ascii="仿宋" w:eastAsia="仿宋" w:hAnsi="仿宋" w:hint="eastAsia"/>
          <w:color w:val="000000"/>
          <w:sz w:val="28"/>
          <w:szCs w:val="28"/>
        </w:rPr>
        <w:t>）主席团会议上，我国“</w:t>
      </w:r>
      <w:r w:rsidRPr="001D6DCC">
        <w:rPr>
          <w:rFonts w:ascii="仿宋" w:eastAsia="仿宋" w:hAnsi="仿宋" w:hint="eastAsia"/>
          <w:color w:val="000000"/>
          <w:sz w:val="28"/>
          <w:szCs w:val="28"/>
        </w:rPr>
        <w:t>NPR锚索材料和滑坡灾害牛顿力远程监测预警关键技术</w:t>
      </w:r>
      <w:r>
        <w:rPr>
          <w:rFonts w:ascii="仿宋" w:eastAsia="仿宋" w:hAnsi="仿宋" w:hint="eastAsia"/>
          <w:color w:val="000000"/>
          <w:sz w:val="28"/>
          <w:szCs w:val="28"/>
        </w:rPr>
        <w:t>”项目被评为两年一度的I</w:t>
      </w:r>
      <w:r>
        <w:rPr>
          <w:rFonts w:ascii="仿宋" w:eastAsia="仿宋" w:hAnsi="仿宋"/>
          <w:color w:val="000000"/>
          <w:sz w:val="28"/>
          <w:szCs w:val="28"/>
        </w:rPr>
        <w:t>SRM</w:t>
      </w:r>
      <w:r>
        <w:rPr>
          <w:rFonts w:ascii="仿宋" w:eastAsia="仿宋" w:hAnsi="仿宋" w:hint="eastAsia"/>
          <w:color w:val="000000"/>
          <w:sz w:val="28"/>
          <w:szCs w:val="28"/>
        </w:rPr>
        <w:t>技术发明奖。学会专家荣获</w:t>
      </w:r>
      <w:r w:rsidRPr="001D6DCC">
        <w:rPr>
          <w:rFonts w:ascii="仿宋" w:eastAsia="仿宋" w:hAnsi="仿宋" w:hint="eastAsia"/>
          <w:color w:val="000000"/>
          <w:sz w:val="28"/>
          <w:szCs w:val="28"/>
        </w:rPr>
        <w:t>ISRM会士称号</w:t>
      </w:r>
      <w:r>
        <w:rPr>
          <w:rFonts w:ascii="仿宋" w:eastAsia="仿宋" w:hAnsi="仿宋" w:hint="eastAsia"/>
          <w:color w:val="000000"/>
          <w:sz w:val="28"/>
          <w:szCs w:val="28"/>
        </w:rPr>
        <w:t>和当</w:t>
      </w:r>
      <w:r w:rsidRPr="001D6DCC">
        <w:rPr>
          <w:rFonts w:ascii="仿宋" w:eastAsia="仿宋" w:hAnsi="仿宋" w:hint="eastAsia"/>
          <w:color w:val="000000"/>
          <w:sz w:val="28"/>
          <w:szCs w:val="28"/>
        </w:rPr>
        <w:t>选俄罗斯矿业科学院外籍院士。</w:t>
      </w:r>
    </w:p>
    <w:p w14:paraId="64F3D5F8" w14:textId="16C23528" w:rsidR="005A7493" w:rsidRDefault="005A7493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7</w:t>
      </w:r>
      <w:r>
        <w:rPr>
          <w:rFonts w:ascii="仿宋" w:eastAsia="仿宋" w:hAnsi="仿宋"/>
          <w:color w:val="000000"/>
          <w:sz w:val="28"/>
          <w:szCs w:val="28"/>
        </w:rPr>
        <w:t>. 荣获中国科协“中国特色一流学会建设”项目。</w:t>
      </w:r>
    </w:p>
    <w:p w14:paraId="7964818D" w14:textId="6EDB697F" w:rsidR="005A7493" w:rsidRDefault="005A7493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8</w:t>
      </w:r>
      <w:r>
        <w:rPr>
          <w:rFonts w:ascii="仿宋" w:eastAsia="仿宋" w:hAnsi="仿宋"/>
          <w:color w:val="000000"/>
          <w:sz w:val="28"/>
          <w:szCs w:val="28"/>
        </w:rPr>
        <w:t xml:space="preserve">. </w:t>
      </w:r>
      <w:r>
        <w:rPr>
          <w:rFonts w:ascii="仿宋" w:eastAsia="仿宋" w:hAnsi="仿宋" w:hint="eastAsia"/>
          <w:color w:val="000000"/>
          <w:sz w:val="28"/>
          <w:szCs w:val="28"/>
        </w:rPr>
        <w:t>建立了中美岩石力学学会</w:t>
      </w:r>
      <w:r>
        <w:rPr>
          <w:rFonts w:ascii="仿宋" w:eastAsia="仿宋" w:hAnsi="仿宋"/>
          <w:color w:val="000000"/>
          <w:sz w:val="28"/>
          <w:szCs w:val="28"/>
        </w:rPr>
        <w:t>主席热线</w:t>
      </w:r>
      <w:r>
        <w:rPr>
          <w:rFonts w:ascii="仿宋" w:eastAsia="仿宋" w:hAnsi="仿宋" w:hint="eastAsia"/>
          <w:color w:val="000000"/>
          <w:sz w:val="28"/>
          <w:szCs w:val="28"/>
        </w:rPr>
        <w:t>。初次会谈确定了在</w:t>
      </w:r>
      <w:r>
        <w:rPr>
          <w:rFonts w:ascii="仿宋" w:eastAsia="仿宋" w:hAnsi="仿宋"/>
          <w:color w:val="000000"/>
          <w:sz w:val="28"/>
          <w:szCs w:val="28"/>
        </w:rPr>
        <w:t>学术会议、期刊建设、岩石力学</w:t>
      </w:r>
      <w:r>
        <w:rPr>
          <w:rFonts w:ascii="仿宋" w:eastAsia="仿宋" w:hAnsi="仿宋" w:hint="eastAsia"/>
          <w:color w:val="000000"/>
          <w:sz w:val="28"/>
          <w:szCs w:val="28"/>
        </w:rPr>
        <w:t>理论与技术</w:t>
      </w:r>
      <w:r>
        <w:rPr>
          <w:rFonts w:ascii="仿宋" w:eastAsia="仿宋" w:hAnsi="仿宋"/>
          <w:color w:val="000000"/>
          <w:sz w:val="28"/>
          <w:szCs w:val="28"/>
        </w:rPr>
        <w:t>等</w:t>
      </w:r>
      <w:r>
        <w:rPr>
          <w:rFonts w:ascii="仿宋" w:eastAsia="仿宋" w:hAnsi="仿宋" w:hint="eastAsia"/>
          <w:color w:val="000000"/>
          <w:sz w:val="28"/>
          <w:szCs w:val="28"/>
        </w:rPr>
        <w:t>方面深化合作与交流。</w:t>
      </w:r>
    </w:p>
    <w:p w14:paraId="1FCB0519" w14:textId="24458250" w:rsidR="005A7493" w:rsidRDefault="005A7493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9</w:t>
      </w:r>
      <w:r>
        <w:rPr>
          <w:rFonts w:ascii="仿宋" w:eastAsia="仿宋" w:hAnsi="仿宋"/>
          <w:color w:val="000000"/>
          <w:sz w:val="28"/>
          <w:szCs w:val="28"/>
        </w:rPr>
        <w:t>. 建设高效率、专家化、年轻化秘书处，全部岗位招聘答辩上岗，聘用高知青年人才担任兼职副秘书长，培养</w:t>
      </w:r>
      <w:r>
        <w:rPr>
          <w:rFonts w:ascii="仿宋" w:eastAsia="仿宋" w:hAnsi="仿宋" w:hint="eastAsia"/>
          <w:color w:val="000000"/>
          <w:sz w:val="28"/>
          <w:szCs w:val="28"/>
        </w:rPr>
        <w:t>共产</w:t>
      </w:r>
      <w:r>
        <w:rPr>
          <w:rFonts w:ascii="仿宋" w:eastAsia="仿宋" w:hAnsi="仿宋"/>
          <w:color w:val="000000"/>
          <w:sz w:val="28"/>
          <w:szCs w:val="28"/>
        </w:rPr>
        <w:t>主义萌芽</w:t>
      </w:r>
      <w:r>
        <w:rPr>
          <w:rFonts w:ascii="仿宋" w:eastAsia="仿宋" w:hAnsi="仿宋" w:hint="eastAsia"/>
          <w:color w:val="000000"/>
          <w:sz w:val="28"/>
          <w:szCs w:val="28"/>
        </w:rPr>
        <w:t>式的</w:t>
      </w:r>
      <w:r>
        <w:rPr>
          <w:rFonts w:ascii="仿宋" w:eastAsia="仿宋" w:hAnsi="仿宋"/>
          <w:color w:val="000000"/>
          <w:sz w:val="28"/>
          <w:szCs w:val="28"/>
        </w:rPr>
        <w:t>志愿服务干部队伍，为青年人才成长搭建平台。</w:t>
      </w:r>
    </w:p>
    <w:p w14:paraId="104D5055" w14:textId="02A9F648" w:rsidR="00BA6CEA" w:rsidRPr="00246BAF" w:rsidRDefault="005A7493" w:rsidP="00230F94">
      <w:pPr>
        <w:snapToGrid w:val="0"/>
        <w:spacing w:line="500" w:lineRule="exact"/>
        <w:ind w:firstLineChars="200" w:firstLine="560"/>
      </w:pPr>
      <w:r>
        <w:rPr>
          <w:rFonts w:ascii="仿宋" w:eastAsia="仿宋" w:hAnsi="仿宋" w:hint="eastAsia"/>
          <w:color w:val="000000"/>
          <w:sz w:val="28"/>
          <w:szCs w:val="28"/>
        </w:rPr>
        <w:t>1</w:t>
      </w:r>
      <w:r>
        <w:rPr>
          <w:rFonts w:ascii="仿宋" w:eastAsia="仿宋" w:hAnsi="仿宋"/>
          <w:color w:val="000000"/>
          <w:sz w:val="28"/>
          <w:szCs w:val="28"/>
        </w:rPr>
        <w:t xml:space="preserve">0. </w:t>
      </w:r>
      <w:r>
        <w:rPr>
          <w:rFonts w:ascii="仿宋" w:eastAsia="仿宋" w:hAnsi="仿宋" w:hint="eastAsia"/>
          <w:color w:val="000000"/>
          <w:sz w:val="28"/>
          <w:szCs w:val="28"/>
        </w:rPr>
        <w:t>会员人数又创新高，</w:t>
      </w:r>
      <w:r>
        <w:rPr>
          <w:rFonts w:ascii="仿宋" w:eastAsia="仿宋" w:hAnsi="仿宋"/>
          <w:color w:val="000000"/>
          <w:sz w:val="28"/>
          <w:szCs w:val="28"/>
        </w:rPr>
        <w:t>突破2.5万</w:t>
      </w:r>
      <w:r>
        <w:rPr>
          <w:rFonts w:ascii="仿宋" w:eastAsia="仿宋" w:hAnsi="仿宋" w:hint="eastAsia"/>
          <w:color w:val="000000"/>
          <w:sz w:val="28"/>
          <w:szCs w:val="28"/>
        </w:rPr>
        <w:t>人。</w:t>
      </w:r>
    </w:p>
    <w:sectPr w:rsidR="00BA6CEA" w:rsidRPr="00246B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3EB43" w14:textId="77777777" w:rsidR="008D5923" w:rsidRDefault="008D5923" w:rsidP="000F3B87">
      <w:r>
        <w:separator/>
      </w:r>
    </w:p>
  </w:endnote>
  <w:endnote w:type="continuationSeparator" w:id="0">
    <w:p w14:paraId="5AA2A5B2" w14:textId="77777777" w:rsidR="008D5923" w:rsidRDefault="008D5923" w:rsidP="000F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071CE" w14:textId="77777777" w:rsidR="008D5923" w:rsidRDefault="008D5923" w:rsidP="000F3B87">
      <w:r>
        <w:separator/>
      </w:r>
    </w:p>
  </w:footnote>
  <w:footnote w:type="continuationSeparator" w:id="0">
    <w:p w14:paraId="05C889A2" w14:textId="77777777" w:rsidR="008D5923" w:rsidRDefault="008D5923" w:rsidP="000F3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955E3DB"/>
    <w:multiLevelType w:val="singleLevel"/>
    <w:tmpl w:val="F955E3DB"/>
    <w:lvl w:ilvl="0">
      <w:start w:val="1"/>
      <w:numFmt w:val="decimal"/>
      <w:lvlText w:val="%1."/>
      <w:lvlJc w:val="left"/>
      <w:pPr>
        <w:tabs>
          <w:tab w:val="left" w:pos="737"/>
        </w:tabs>
      </w:pPr>
    </w:lvl>
  </w:abstractNum>
  <w:abstractNum w:abstractNumId="1" w15:restartNumberingAfterBreak="0">
    <w:nsid w:val="4BD44D6F"/>
    <w:multiLevelType w:val="multilevel"/>
    <w:tmpl w:val="E342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9854214">
    <w:abstractNumId w:val="1"/>
  </w:num>
  <w:num w:numId="2" w16cid:durableId="575827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AE9"/>
    <w:rsid w:val="00033164"/>
    <w:rsid w:val="0006143C"/>
    <w:rsid w:val="000F3B87"/>
    <w:rsid w:val="000F4AE9"/>
    <w:rsid w:val="0022303D"/>
    <w:rsid w:val="00230F94"/>
    <w:rsid w:val="00246BAF"/>
    <w:rsid w:val="003D4F92"/>
    <w:rsid w:val="00423610"/>
    <w:rsid w:val="004B5A05"/>
    <w:rsid w:val="005A7493"/>
    <w:rsid w:val="007D0BB4"/>
    <w:rsid w:val="008D4665"/>
    <w:rsid w:val="008D5923"/>
    <w:rsid w:val="00BA6CEA"/>
    <w:rsid w:val="00C202AD"/>
    <w:rsid w:val="00C32F0D"/>
    <w:rsid w:val="00CE3892"/>
    <w:rsid w:val="00EB6E4F"/>
    <w:rsid w:val="00F1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C73D1C"/>
  <w15:chartTrackingRefBased/>
  <w15:docId w15:val="{087B85C7-B868-415A-9936-6AED39F9A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3B8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F3B8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F3B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F3B87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0F3B8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0F3B87"/>
    <w:rPr>
      <w:b/>
      <w:bCs/>
    </w:rPr>
  </w:style>
  <w:style w:type="character" w:styleId="a9">
    <w:name w:val="Hyperlink"/>
    <w:basedOn w:val="a0"/>
    <w:uiPriority w:val="99"/>
    <w:semiHidden/>
    <w:unhideWhenUsed/>
    <w:rsid w:val="000F3B87"/>
    <w:rPr>
      <w:color w:val="0000FF"/>
      <w:u w:val="single"/>
    </w:rPr>
  </w:style>
  <w:style w:type="table" w:styleId="aa">
    <w:name w:val="Table Grid"/>
    <w:basedOn w:val="a1"/>
    <w:uiPriority w:val="39"/>
    <w:rsid w:val="000F3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8D4665"/>
    <w:pPr>
      <w:ind w:firstLineChars="200" w:firstLine="420"/>
    </w:pPr>
  </w:style>
  <w:style w:type="paragraph" w:styleId="ac">
    <w:name w:val="Date"/>
    <w:basedOn w:val="a"/>
    <w:next w:val="a"/>
    <w:link w:val="ad"/>
    <w:uiPriority w:val="99"/>
    <w:semiHidden/>
    <w:unhideWhenUsed/>
    <w:rsid w:val="005A7493"/>
    <w:pPr>
      <w:ind w:leftChars="2500" w:left="100"/>
    </w:pPr>
  </w:style>
  <w:style w:type="character" w:customStyle="1" w:styleId="ad">
    <w:name w:val="日期 字符"/>
    <w:basedOn w:val="a0"/>
    <w:link w:val="ac"/>
    <w:uiPriority w:val="99"/>
    <w:semiHidden/>
    <w:rsid w:val="005A7493"/>
  </w:style>
  <w:style w:type="paragraph" w:styleId="ae">
    <w:name w:val="Balloon Text"/>
    <w:basedOn w:val="a"/>
    <w:link w:val="af"/>
    <w:uiPriority w:val="99"/>
    <w:semiHidden/>
    <w:unhideWhenUsed/>
    <w:rsid w:val="00EB6E4F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EB6E4F"/>
    <w:rPr>
      <w:sz w:val="18"/>
      <w:szCs w:val="18"/>
    </w:rPr>
  </w:style>
  <w:style w:type="paragraph" w:styleId="af0">
    <w:name w:val="Revision"/>
    <w:hidden/>
    <w:uiPriority w:val="99"/>
    <w:semiHidden/>
    <w:rsid w:val="00230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7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Wenli XU</dc:creator>
  <cp:keywords/>
  <dc:description/>
  <cp:lastModifiedBy>顶云</cp:lastModifiedBy>
  <cp:revision>2</cp:revision>
  <dcterms:created xsi:type="dcterms:W3CDTF">2023-12-27T00:39:00Z</dcterms:created>
  <dcterms:modified xsi:type="dcterms:W3CDTF">2023-12-27T00:39:00Z</dcterms:modified>
</cp:coreProperties>
</file>