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93689" w:rsidRDefault="00000000">
      <w:pPr>
        <w:pStyle w:val="ab"/>
        <w:jc w:val="left"/>
        <w:rPr>
          <w:sz w:val="24"/>
          <w:szCs w:val="22"/>
        </w:rPr>
      </w:pPr>
      <w:r>
        <w:rPr>
          <w:rFonts w:hint="eastAsia"/>
          <w:sz w:val="24"/>
          <w:szCs w:val="22"/>
        </w:rPr>
        <w:t>附件：</w:t>
      </w:r>
    </w:p>
    <w:p w:rsidR="00C93689" w:rsidRDefault="00000000">
      <w:pPr>
        <w:pStyle w:val="ab"/>
        <w:jc w:val="center"/>
        <w:rPr>
          <w:rFonts w:ascii="黑体" w:eastAsia="黑体" w:hAnsi="黑体" w:cs="黑体"/>
          <w:sz w:val="32"/>
          <w:szCs w:val="28"/>
        </w:rPr>
      </w:pPr>
      <w:r>
        <w:rPr>
          <w:rFonts w:ascii="黑体" w:eastAsia="黑体" w:hAnsi="黑体" w:cs="黑体" w:hint="eastAsia"/>
          <w:sz w:val="32"/>
          <w:szCs w:val="28"/>
        </w:rPr>
        <w:t>议程规划</w:t>
      </w:r>
    </w:p>
    <w:tbl>
      <w:tblPr>
        <w:tblW w:w="9450" w:type="dxa"/>
        <w:tblInd w:w="-301" w:type="dxa"/>
        <w:tblLook w:val="04A0" w:firstRow="1" w:lastRow="0" w:firstColumn="1" w:lastColumn="0" w:noHBand="0" w:noVBand="1"/>
      </w:tblPr>
      <w:tblGrid>
        <w:gridCol w:w="9450"/>
      </w:tblGrid>
      <w:tr w:rsidR="00C93689">
        <w:trPr>
          <w:trHeight w:val="930"/>
        </w:trPr>
        <w:tc>
          <w:tcPr>
            <w:tcW w:w="9450" w:type="dxa"/>
            <w:tcBorders>
              <w:top w:val="single" w:sz="4" w:space="0" w:color="000000"/>
              <w:left w:val="single" w:sz="4" w:space="0" w:color="000000"/>
              <w:bottom w:val="single" w:sz="4" w:space="0" w:color="000000"/>
              <w:right w:val="single" w:sz="4" w:space="0" w:color="000000"/>
            </w:tcBorders>
            <w:shd w:val="clear" w:color="auto" w:fill="B5C6EA"/>
            <w:vAlign w:val="center"/>
          </w:tcPr>
          <w:p w:rsidR="00C93689" w:rsidRDefault="00000000">
            <w:pPr>
              <w:spacing w:after="0" w:line="400" w:lineRule="exact"/>
              <w:ind w:left="0" w:firstLine="0"/>
              <w:jc w:val="center"/>
              <w:textAlignment w:val="center"/>
              <w:rPr>
                <w:rFonts w:ascii="Times New Roman" w:eastAsia="宋体" w:hAnsi="Times New Roman" w:cs="宋体"/>
                <w:b/>
                <w:bCs/>
                <w:kern w:val="0"/>
                <w:sz w:val="24"/>
                <w:lang w:bidi="ar"/>
              </w:rPr>
            </w:pPr>
            <w:r>
              <w:rPr>
                <w:rFonts w:ascii="Times New Roman" w:eastAsia="宋体" w:hAnsi="Times New Roman" w:cs="宋体" w:hint="eastAsia"/>
                <w:b/>
                <w:bCs/>
                <w:kern w:val="0"/>
                <w:sz w:val="24"/>
                <w:lang w:bidi="ar"/>
              </w:rPr>
              <w:t>10</w:t>
            </w:r>
            <w:r>
              <w:rPr>
                <w:rFonts w:ascii="Times New Roman" w:eastAsia="宋体" w:hAnsi="Times New Roman" w:cs="宋体" w:hint="eastAsia"/>
                <w:b/>
                <w:bCs/>
                <w:kern w:val="0"/>
                <w:sz w:val="24"/>
                <w:lang w:bidi="ar"/>
              </w:rPr>
              <w:t>月</w:t>
            </w:r>
            <w:r>
              <w:rPr>
                <w:rFonts w:ascii="Times New Roman" w:eastAsia="宋体" w:hAnsi="Times New Roman" w:cs="宋体" w:hint="eastAsia"/>
                <w:b/>
                <w:bCs/>
                <w:kern w:val="0"/>
                <w:sz w:val="24"/>
                <w:lang w:bidi="ar"/>
              </w:rPr>
              <w:t>23</w:t>
            </w:r>
            <w:r>
              <w:rPr>
                <w:rFonts w:ascii="Times New Roman" w:eastAsia="宋体" w:hAnsi="Times New Roman" w:cs="宋体" w:hint="eastAsia"/>
                <w:b/>
                <w:bCs/>
                <w:kern w:val="0"/>
                <w:sz w:val="24"/>
                <w:lang w:bidi="ar"/>
              </w:rPr>
              <w:t>日上午</w:t>
            </w:r>
            <w:r>
              <w:rPr>
                <w:rFonts w:ascii="Times New Roman" w:eastAsia="宋体" w:hAnsi="Times New Roman" w:cs="宋体" w:hint="eastAsia"/>
                <w:b/>
                <w:bCs/>
                <w:kern w:val="0"/>
                <w:sz w:val="24"/>
                <w:lang w:bidi="ar"/>
              </w:rPr>
              <w:t>08:30-12:00</w:t>
            </w:r>
            <w:r>
              <w:rPr>
                <w:rFonts w:ascii="Times New Roman" w:eastAsia="宋体" w:hAnsi="Times New Roman" w:cs="宋体" w:hint="eastAsia"/>
                <w:b/>
                <w:bCs/>
                <w:kern w:val="0"/>
                <w:sz w:val="24"/>
                <w:lang w:bidi="ar"/>
              </w:rPr>
              <w:t>；</w:t>
            </w:r>
            <w:r>
              <w:rPr>
                <w:rFonts w:ascii="Times New Roman" w:eastAsia="宋体" w:hAnsi="Times New Roman" w:cs="宋体" w:hint="eastAsia"/>
                <w:b/>
                <w:bCs/>
                <w:kern w:val="0"/>
                <w:sz w:val="24"/>
                <w:lang w:bidi="ar"/>
              </w:rPr>
              <w:t>14:00-15:00</w:t>
            </w:r>
          </w:p>
          <w:p w:rsidR="00C93689" w:rsidRDefault="00000000">
            <w:pPr>
              <w:spacing w:after="0" w:line="400" w:lineRule="exact"/>
              <w:ind w:left="0" w:firstLine="0"/>
              <w:jc w:val="center"/>
              <w:textAlignment w:val="center"/>
              <w:rPr>
                <w:rFonts w:ascii="Times New Roman" w:eastAsia="宋体" w:hAnsi="Times New Roman" w:cs="宋体"/>
                <w:b/>
                <w:bCs/>
                <w:sz w:val="24"/>
              </w:rPr>
            </w:pPr>
            <w:r>
              <w:rPr>
                <w:rFonts w:ascii="Times New Roman" w:eastAsia="宋体" w:hAnsi="Times New Roman" w:cs="宋体" w:hint="eastAsia"/>
                <w:b/>
                <w:bCs/>
                <w:kern w:val="0"/>
                <w:sz w:val="24"/>
                <w:lang w:bidi="ar"/>
              </w:rPr>
              <w:t>大会开幕式及主论坛</w:t>
            </w:r>
          </w:p>
        </w:tc>
      </w:tr>
      <w:tr w:rsidR="00C93689">
        <w:trPr>
          <w:trHeight w:val="2496"/>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Chars="200" w:firstLine="480"/>
              <w:textAlignment w:val="center"/>
              <w:rPr>
                <w:rFonts w:ascii="Times New Roman" w:eastAsia="宋体" w:hAnsi="Times New Roman" w:cs="宋体"/>
                <w:sz w:val="24"/>
              </w:rPr>
            </w:pPr>
            <w:r>
              <w:rPr>
                <w:rFonts w:ascii="Times New Roman" w:eastAsia="宋体" w:hAnsi="Times New Roman" w:cs="宋体" w:hint="eastAsia"/>
                <w:kern w:val="0"/>
                <w:sz w:val="24"/>
                <w:lang w:bidi="ar"/>
              </w:rPr>
              <w:t>主论坛紧扣“现代化交通基础设施创新、融合与可持续发展”主题，聚焦全寿命周期安全韧性提升，特邀两院院士、国际专家及中青年领军学者作主旨报告。报告内容覆盖智能建造、数字孪生、低碳材料、增韧延寿等核心方向，旨在凝聚“数智驱动、系统融合、绿色可持续”行业共识，为破解重大工程建设与存量设施提质难题、构建现代化综合立体交通网提供顶层战略指引。</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B5C6EA"/>
            <w:vAlign w:val="center"/>
          </w:tcPr>
          <w:p w:rsidR="00C93689" w:rsidRDefault="00000000">
            <w:pPr>
              <w:spacing w:after="0" w:line="400" w:lineRule="exact"/>
              <w:ind w:left="0" w:firstLine="0"/>
              <w:jc w:val="center"/>
              <w:textAlignment w:val="center"/>
              <w:rPr>
                <w:rFonts w:ascii="Times New Roman" w:eastAsia="宋体" w:hAnsi="Times New Roman" w:cs="宋体"/>
                <w:b/>
                <w:bCs/>
                <w:sz w:val="24"/>
              </w:rPr>
            </w:pPr>
            <w:r>
              <w:rPr>
                <w:rFonts w:ascii="Times New Roman" w:eastAsia="宋体" w:hAnsi="Times New Roman" w:cs="宋体" w:hint="eastAsia"/>
                <w:b/>
                <w:bCs/>
                <w:kern w:val="0"/>
                <w:sz w:val="24"/>
                <w:lang w:bidi="ar"/>
              </w:rPr>
              <w:t>10</w:t>
            </w:r>
            <w:r>
              <w:rPr>
                <w:rFonts w:ascii="Times New Roman" w:eastAsia="宋体" w:hAnsi="Times New Roman" w:cs="宋体" w:hint="eastAsia"/>
                <w:b/>
                <w:bCs/>
                <w:kern w:val="0"/>
                <w:sz w:val="24"/>
                <w:lang w:bidi="ar"/>
              </w:rPr>
              <w:t>月</w:t>
            </w:r>
            <w:r>
              <w:rPr>
                <w:rFonts w:ascii="Times New Roman" w:eastAsia="宋体" w:hAnsi="Times New Roman" w:cs="宋体" w:hint="eastAsia"/>
                <w:b/>
                <w:bCs/>
                <w:kern w:val="0"/>
                <w:sz w:val="24"/>
                <w:lang w:bidi="ar"/>
              </w:rPr>
              <w:t>23</w:t>
            </w:r>
            <w:r>
              <w:rPr>
                <w:rFonts w:ascii="Times New Roman" w:eastAsia="宋体" w:hAnsi="Times New Roman" w:cs="宋体" w:hint="eastAsia"/>
                <w:b/>
                <w:bCs/>
                <w:kern w:val="0"/>
                <w:sz w:val="24"/>
                <w:lang w:bidi="ar"/>
              </w:rPr>
              <w:t>日下午</w:t>
            </w:r>
            <w:r>
              <w:rPr>
                <w:rFonts w:ascii="Times New Roman" w:eastAsia="宋体" w:hAnsi="Times New Roman" w:cs="宋体" w:hint="eastAsia"/>
                <w:b/>
                <w:bCs/>
                <w:kern w:val="0"/>
                <w:sz w:val="24"/>
                <w:lang w:bidi="ar"/>
              </w:rPr>
              <w:t>15:30-18:00</w:t>
            </w:r>
            <w:r>
              <w:rPr>
                <w:rFonts w:ascii="Times New Roman" w:eastAsia="宋体" w:hAnsi="Times New Roman" w:cs="宋体" w:hint="eastAsia"/>
                <w:b/>
                <w:bCs/>
                <w:kern w:val="0"/>
                <w:sz w:val="24"/>
                <w:lang w:bidi="ar"/>
              </w:rPr>
              <w:t>至</w:t>
            </w:r>
            <w:r>
              <w:rPr>
                <w:rFonts w:ascii="Times New Roman" w:eastAsia="宋体" w:hAnsi="Times New Roman" w:cs="宋体" w:hint="eastAsia"/>
                <w:b/>
                <w:bCs/>
                <w:kern w:val="0"/>
                <w:sz w:val="24"/>
                <w:lang w:bidi="ar"/>
              </w:rPr>
              <w:t>24</w:t>
            </w:r>
            <w:r>
              <w:rPr>
                <w:rFonts w:ascii="Times New Roman" w:eastAsia="宋体" w:hAnsi="Times New Roman" w:cs="宋体" w:hint="eastAsia"/>
                <w:b/>
                <w:bCs/>
                <w:kern w:val="0"/>
                <w:sz w:val="24"/>
                <w:lang w:bidi="ar"/>
              </w:rPr>
              <w:t>日上午</w:t>
            </w:r>
            <w:r>
              <w:rPr>
                <w:rFonts w:ascii="Times New Roman" w:eastAsia="宋体" w:hAnsi="Times New Roman" w:cs="宋体" w:hint="eastAsia"/>
                <w:b/>
                <w:bCs/>
                <w:kern w:val="0"/>
                <w:sz w:val="24"/>
                <w:lang w:bidi="ar"/>
              </w:rPr>
              <w:t>08:30-12:00</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平行主题论坛（由报告及研讨组成）</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C93689" w:rsidRDefault="00000000">
            <w:pPr>
              <w:spacing w:after="0" w:line="400" w:lineRule="exact"/>
              <w:ind w:left="0" w:firstLine="0"/>
              <w:jc w:val="center"/>
              <w:textAlignment w:val="center"/>
              <w:rPr>
                <w:rFonts w:ascii="Times New Roman" w:eastAsia="宋体" w:hAnsi="Times New Roman" w:cs="宋体"/>
                <w:b/>
                <w:bCs/>
                <w:sz w:val="24"/>
              </w:rPr>
            </w:pPr>
            <w:r>
              <w:rPr>
                <w:rFonts w:ascii="Times New Roman" w:eastAsia="宋体" w:hAnsi="Times New Roman" w:cs="宋体" w:hint="eastAsia"/>
                <w:b/>
                <w:bCs/>
                <w:kern w:val="0"/>
                <w:sz w:val="24"/>
                <w:lang w:bidi="ar"/>
              </w:rPr>
              <w:t>主题一：艰险山区隧道（洞）工程智能建养与安全</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主席：卢春房</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何川</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执行主席：赵勇</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副主席：洪开荣</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张顶立</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李国良</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陈建勋</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汪波</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院士引领性报告，主题待定</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演讲嘉宾：待定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演讲嘉宾：洪开荣，中铁隧道局集团有限公司首席专家、隧道掘进机及智能运维全国重点实验室主任</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报告题目：艰险山区</w:t>
            </w:r>
            <w:r>
              <w:rPr>
                <w:rFonts w:ascii="Times New Roman" w:eastAsia="宋体" w:hAnsi="Times New Roman" w:cs="宋体" w:hint="eastAsia"/>
                <w:kern w:val="0"/>
                <w:sz w:val="24"/>
                <w:lang w:bidi="ar"/>
              </w:rPr>
              <w:t>TBM</w:t>
            </w:r>
            <w:r>
              <w:rPr>
                <w:rFonts w:ascii="Times New Roman" w:eastAsia="宋体" w:hAnsi="Times New Roman" w:cs="宋体" w:hint="eastAsia"/>
                <w:kern w:val="0"/>
                <w:sz w:val="24"/>
                <w:lang w:bidi="ar"/>
              </w:rPr>
              <w:t>隧道智能建造关键技术与应用</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演讲嘉宾：张顶立，北京交通大学川藏铁路研究院院长、教授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报告题目：隧道刚度设计理论与协同控制方法</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宋体" w:eastAsia="宋体" w:hAnsi="宋体" w:cs="宋体"/>
                <w:sz w:val="24"/>
                <w:szCs w:val="32"/>
              </w:rPr>
            </w:pPr>
            <w:r>
              <w:rPr>
                <w:rFonts w:ascii="Times New Roman" w:eastAsia="宋体" w:hAnsi="Times New Roman" w:cs="宋体" w:hint="eastAsia"/>
                <w:kern w:val="0"/>
                <w:sz w:val="24"/>
                <w:lang w:bidi="ar"/>
              </w:rPr>
              <w:t>演讲嘉宾：李国良，</w:t>
            </w:r>
            <w:r>
              <w:rPr>
                <w:rFonts w:ascii="宋体" w:eastAsia="宋体" w:hAnsi="宋体" w:cs="宋体" w:hint="eastAsia"/>
                <w:sz w:val="24"/>
                <w:szCs w:val="32"/>
              </w:rPr>
              <w:t>中国铁建首席专家、极端环境岩土和隧道工程智能建养全国重点实验室主任、全国工程勘察设计大师</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w:t>
            </w:r>
            <w:r>
              <w:rPr>
                <w:rFonts w:ascii="宋体" w:eastAsia="宋体" w:hAnsi="宋体" w:cs="宋体" w:hint="eastAsia"/>
                <w:sz w:val="24"/>
                <w:szCs w:val="32"/>
              </w:rPr>
              <w:t>高内压承力拱原理及工程应用</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演讲嘉宾：陈建勋，长安大学副校长、长江学者、万人领军</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报告题目：寒冷地区特长隧道温度场现场测试与数值模拟</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演讲嘉宾：张文强，</w:t>
            </w:r>
            <w:r>
              <w:rPr>
                <w:rFonts w:ascii="宋体" w:eastAsia="宋体" w:hAnsi="宋体" w:cs="宋体" w:hint="eastAsia"/>
                <w:sz w:val="24"/>
                <w:szCs w:val="32"/>
              </w:rPr>
              <w:t>川藏铁路有限公司总工程师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报告题目：极复杂地质环境隧道突涌水风险防控</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演讲嘉宾：王明年，西南交通大学教授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报告题目：钻爆法隧道围岩力学参数智能解析方法</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lastRenderedPageBreak/>
              <w:t>演讲嘉宾：刘　斌，山东大学教授、未来技术学院执行院长</w:t>
            </w:r>
          </w:p>
          <w:p w:rsidR="00C93689" w:rsidRDefault="00000000">
            <w:pPr>
              <w:spacing w:line="360" w:lineRule="auto"/>
              <w:ind w:left="0" w:firstLine="0"/>
              <w:rPr>
                <w:rFonts w:ascii="Times New Roman" w:eastAsia="宋体" w:hAnsi="Times New Roman" w:cs="宋体"/>
                <w:sz w:val="24"/>
              </w:rPr>
            </w:pPr>
            <w:r>
              <w:rPr>
                <w:rFonts w:ascii="Times New Roman" w:eastAsia="宋体" w:hAnsi="Times New Roman" w:cs="宋体" w:hint="eastAsia"/>
                <w:kern w:val="0"/>
                <w:sz w:val="24"/>
                <w:lang w:bidi="ar"/>
              </w:rPr>
              <w:t>报告题目：</w:t>
            </w:r>
            <w:r>
              <w:rPr>
                <w:rFonts w:ascii="宋体" w:eastAsia="宋体" w:hAnsi="宋体" w:cs="宋体" w:hint="eastAsia"/>
                <w:sz w:val="24"/>
                <w:szCs w:val="32"/>
              </w:rPr>
              <w:t>高压磨料射流-机械联合破岩掘进机“山大号”关键技术与装备</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演讲嘉宾：喻　渝，中铁二院工程集团有限责任公司副总工程师、全国工程勘察设计大师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报告题目：高原铁路复杂环境隧道设计新技术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演讲嘉宾：汪　波，西南交通大学教授、长江学者</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报告题目：隧道工程预应力主动支护效应及其分析方法</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演讲嘉宾：张冬梅，同济大学土木工程学院教授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报告题目：强震活动断裂带隧道韧性设计方法及关键技术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演讲嘉宾：吴志军，武汉大学土木建筑工程学院院长</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报告题目：深部岩体多场多相耦合破裂</w:t>
            </w:r>
            <w:r>
              <w:rPr>
                <w:rFonts w:ascii="Times New Roman" w:eastAsia="宋体" w:hAnsi="Times New Roman" w:cs="宋体" w:hint="eastAsia"/>
                <w:kern w:val="0"/>
                <w:sz w:val="24"/>
                <w:lang w:bidi="ar"/>
              </w:rPr>
              <w:t>FDEM</w:t>
            </w:r>
            <w:r>
              <w:rPr>
                <w:rFonts w:ascii="Times New Roman" w:eastAsia="宋体" w:hAnsi="Times New Roman" w:cs="宋体" w:hint="eastAsia"/>
                <w:kern w:val="0"/>
                <w:sz w:val="24"/>
                <w:lang w:bidi="ar"/>
              </w:rPr>
              <w:t>分析预测方法</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演讲嘉宾：马伟斌，</w:t>
            </w:r>
            <w:r>
              <w:rPr>
                <w:rFonts w:ascii="宋体" w:eastAsia="宋体" w:hAnsi="宋体" w:cs="宋体" w:hint="eastAsia"/>
                <w:sz w:val="24"/>
                <w:szCs w:val="32"/>
              </w:rPr>
              <w:t>中国铁道科学研究院集团有限公司铁道建筑研究所副所长</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报告题目：多场景隧道火灾防控与疏散救援关键技术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演讲嘉宾：姬海东，</w:t>
            </w:r>
            <w:r>
              <w:rPr>
                <w:rFonts w:ascii="宋体" w:eastAsia="宋体" w:hAnsi="宋体" w:cs="宋体" w:hint="eastAsia"/>
                <w:sz w:val="24"/>
                <w:szCs w:val="32"/>
              </w:rPr>
              <w:t>中国铁建重工集团股份有限公司</w:t>
            </w:r>
            <w:r>
              <w:rPr>
                <w:rFonts w:ascii="Times New Roman" w:eastAsia="宋体" w:hAnsi="Times New Roman" w:cs="宋体" w:hint="eastAsia"/>
                <w:kern w:val="0"/>
                <w:sz w:val="24"/>
                <w:lang w:bidi="ar"/>
              </w:rPr>
              <w:t>技术总监</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报告题目：高原铁路隧道智能建造技术研究及其装备</w:t>
            </w:r>
          </w:p>
        </w:tc>
      </w:tr>
      <w:tr w:rsidR="00C93689">
        <w:trPr>
          <w:trHeight w:val="850"/>
        </w:trPr>
        <w:tc>
          <w:tcPr>
            <w:tcW w:w="94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b/>
                <w:bCs/>
                <w:kern w:val="0"/>
                <w:sz w:val="24"/>
                <w:lang w:bidi="ar"/>
              </w:rPr>
              <w:t>主题研讨：</w:t>
            </w:r>
            <w:r>
              <w:rPr>
                <w:rFonts w:ascii="Times New Roman" w:eastAsia="宋体" w:hAnsi="Times New Roman" w:cs="宋体" w:hint="eastAsia"/>
                <w:kern w:val="0"/>
                <w:sz w:val="24"/>
                <w:lang w:bidi="ar"/>
              </w:rPr>
              <w:t>破解山岭隧道难题，筑基隧道强国伟业</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研讨目标：围绕山岭隧道建设面临的问题、解决思路，以及推动我国由隧道大国迈向隧道强国开展主题发言</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研讨嘉宾：组织高等院校、勘察设计、建设管理、施工、装备、科研院所等单位的代表。</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引领性发言：执行主席赵勇引领性发言（加强基础理论创新，推动隧道高质量发展）。参会人员发言。</w:t>
            </w:r>
          </w:p>
        </w:tc>
      </w:tr>
      <w:tr w:rsidR="00C93689">
        <w:trPr>
          <w:trHeight w:val="850"/>
        </w:trPr>
        <w:tc>
          <w:tcPr>
            <w:tcW w:w="9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C93689">
            <w:pPr>
              <w:spacing w:after="0" w:line="400" w:lineRule="exact"/>
              <w:ind w:left="0" w:firstLine="0"/>
              <w:rPr>
                <w:rFonts w:ascii="Times New Roman" w:eastAsia="宋体" w:hAnsi="Times New Roman" w:cs="宋体"/>
                <w:sz w:val="24"/>
              </w:rPr>
            </w:pPr>
          </w:p>
        </w:tc>
      </w:tr>
      <w:tr w:rsidR="00C93689">
        <w:trPr>
          <w:trHeight w:val="850"/>
        </w:trPr>
        <w:tc>
          <w:tcPr>
            <w:tcW w:w="9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C93689">
            <w:pPr>
              <w:spacing w:after="0" w:line="400" w:lineRule="exact"/>
              <w:ind w:left="0" w:firstLine="0"/>
              <w:rPr>
                <w:rFonts w:ascii="Times New Roman" w:eastAsia="宋体" w:hAnsi="Times New Roman" w:cs="宋体"/>
                <w:sz w:val="24"/>
              </w:rPr>
            </w:pPr>
          </w:p>
        </w:tc>
      </w:tr>
      <w:tr w:rsidR="00C93689">
        <w:trPr>
          <w:trHeight w:val="527"/>
        </w:trPr>
        <w:tc>
          <w:tcPr>
            <w:tcW w:w="9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C93689">
            <w:pPr>
              <w:spacing w:after="0" w:line="400" w:lineRule="exact"/>
              <w:ind w:left="0" w:firstLine="0"/>
              <w:rPr>
                <w:rFonts w:ascii="Times New Roman" w:eastAsia="宋体" w:hAnsi="Times New Roman" w:cs="宋体"/>
                <w:sz w:val="24"/>
              </w:rPr>
            </w:pP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B5C6EA"/>
            <w:vAlign w:val="center"/>
          </w:tcPr>
          <w:p w:rsidR="00C93689" w:rsidRDefault="00000000">
            <w:pPr>
              <w:spacing w:after="0" w:line="400" w:lineRule="exact"/>
              <w:ind w:left="0" w:firstLine="0"/>
              <w:jc w:val="center"/>
              <w:textAlignment w:val="center"/>
              <w:rPr>
                <w:rFonts w:ascii="Times New Roman" w:eastAsia="宋体" w:hAnsi="Times New Roman" w:cs="宋体"/>
                <w:b/>
                <w:bCs/>
                <w:sz w:val="24"/>
              </w:rPr>
            </w:pPr>
            <w:r>
              <w:rPr>
                <w:rFonts w:ascii="Times New Roman" w:eastAsia="宋体" w:hAnsi="Times New Roman" w:cs="宋体" w:hint="eastAsia"/>
                <w:b/>
                <w:bCs/>
                <w:kern w:val="0"/>
                <w:sz w:val="24"/>
                <w:lang w:bidi="ar"/>
              </w:rPr>
              <w:t>主题二：跨江越海通道工程智能建养与安全</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主席：杜彦良</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李术才</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肖明清</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执行主席：陈卫忠</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李利平</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副主席：曲立清</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周宗青</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方勇</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徐飞</w:t>
            </w:r>
          </w:p>
        </w:tc>
      </w:tr>
      <w:tr w:rsidR="00C93689">
        <w:trPr>
          <w:trHeight w:val="850"/>
        </w:trPr>
        <w:tc>
          <w:tcPr>
            <w:tcW w:w="9450" w:type="dxa"/>
            <w:tcBorders>
              <w:top w:val="single" w:sz="4" w:space="0" w:color="000000"/>
              <w:left w:val="single" w:sz="4" w:space="0" w:color="000000"/>
              <w:bottom w:val="single" w:sz="4" w:space="0" w:color="auto"/>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主持人：陈卫忠，中国科学院武汉岩土力学研究所总工程师、长江学者</w:t>
            </w:r>
          </w:p>
          <w:p w:rsidR="00C93689" w:rsidRDefault="00000000">
            <w:pPr>
              <w:spacing w:after="0" w:line="400" w:lineRule="exact"/>
              <w:ind w:left="0" w:firstLineChars="400" w:firstLine="960"/>
              <w:textAlignment w:val="center"/>
              <w:rPr>
                <w:rFonts w:ascii="Times New Roman" w:eastAsia="宋体" w:hAnsi="Times New Roman" w:cs="宋体"/>
                <w:sz w:val="24"/>
              </w:rPr>
            </w:pPr>
            <w:r>
              <w:rPr>
                <w:rFonts w:ascii="Times New Roman" w:eastAsia="宋体" w:hAnsi="Times New Roman" w:cs="宋体" w:hint="eastAsia"/>
                <w:kern w:val="0"/>
                <w:sz w:val="24"/>
                <w:lang w:bidi="ar"/>
              </w:rPr>
              <w:t>曲立清，青岛国信发展（集团）有限责任公司总工程师</w:t>
            </w:r>
          </w:p>
        </w:tc>
      </w:tr>
      <w:tr w:rsidR="00C93689">
        <w:trPr>
          <w:trHeight w:val="850"/>
        </w:trPr>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演讲嘉宾：杜彦良，大会主席、中国工程院院士、石家庄铁道大学教授</w:t>
            </w:r>
          </w:p>
          <w:p w:rsidR="00C93689" w:rsidRDefault="00000000">
            <w:pPr>
              <w:spacing w:after="0" w:line="400" w:lineRule="exact"/>
              <w:ind w:left="0" w:firstLine="0"/>
              <w:textAlignment w:val="center"/>
              <w:rPr>
                <w:rFonts w:ascii="Times New Roman" w:eastAsia="宋体" w:hAnsi="Times New Roman" w:cs="宋体"/>
                <w:b/>
                <w:bCs/>
                <w:kern w:val="0"/>
                <w:sz w:val="24"/>
                <w:lang w:bidi="ar"/>
              </w:rPr>
            </w:pP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演讲嘉宾：李春林，挪威工程技术科学院院士、国际岩石力学与工程专家</w:t>
            </w:r>
          </w:p>
          <w:p w:rsidR="00C93689" w:rsidRDefault="00000000">
            <w:pPr>
              <w:spacing w:after="0" w:line="400" w:lineRule="exact"/>
              <w:ind w:left="0" w:firstLine="0"/>
              <w:textAlignment w:val="center"/>
              <w:rPr>
                <w:rFonts w:ascii="Times New Roman" w:eastAsia="宋体" w:hAnsi="Times New Roman" w:cs="宋体"/>
                <w:b/>
                <w:bCs/>
                <w:kern w:val="0"/>
                <w:sz w:val="24"/>
                <w:lang w:bidi="ar"/>
              </w:rPr>
            </w:pPr>
            <w:r>
              <w:rPr>
                <w:rFonts w:ascii="Times New Roman" w:eastAsia="宋体" w:hAnsi="Times New Roman" w:cs="宋体" w:hint="eastAsia"/>
                <w:kern w:val="0"/>
                <w:sz w:val="24"/>
                <w:lang w:bidi="ar"/>
              </w:rPr>
              <w:t>报告题目：挪威海底隧道建设现状及挑战</w:t>
            </w:r>
          </w:p>
        </w:tc>
      </w:tr>
      <w:tr w:rsidR="00C93689">
        <w:trPr>
          <w:trHeight w:val="850"/>
        </w:trPr>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lastRenderedPageBreak/>
              <w:t>主持人：杜彦良，大会主席、中国工程院院士、石家庄铁道大学教授</w:t>
            </w:r>
          </w:p>
        </w:tc>
      </w:tr>
      <w:tr w:rsidR="00C93689">
        <w:trPr>
          <w:trHeight w:val="850"/>
        </w:trPr>
        <w:tc>
          <w:tcPr>
            <w:tcW w:w="9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b/>
                <w:bCs/>
                <w:kern w:val="0"/>
                <w:sz w:val="24"/>
                <w:lang w:bidi="ar"/>
              </w:rPr>
              <w:t>主题研讨：</w:t>
            </w:r>
            <w:r>
              <w:rPr>
                <w:rFonts w:ascii="Times New Roman" w:eastAsia="宋体" w:hAnsi="Times New Roman" w:cs="宋体" w:hint="eastAsia"/>
                <w:kern w:val="0"/>
                <w:sz w:val="24"/>
                <w:lang w:bidi="ar"/>
              </w:rPr>
              <w:t>聚焦跨江越海通道工程全寿命周期安全保障问题，汇聚行业顶尖智慧，系统总结“十四五”以来我国跨江越海通道工程建设取得的成就、发展与经验，并面向“十五五”规划探讨智能建养与安全领域的前沿方向与核心技术攻关路径。</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研讨议题：</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 xml:space="preserve">1. </w:t>
            </w:r>
            <w:r>
              <w:rPr>
                <w:rFonts w:ascii="Times New Roman" w:eastAsia="宋体" w:hAnsi="Times New Roman" w:cs="宋体" w:hint="eastAsia"/>
                <w:kern w:val="0"/>
                <w:sz w:val="24"/>
                <w:lang w:bidi="ar"/>
              </w:rPr>
              <w:t>成就与挑战—跨江越海隧道建设成效及关键技术挑战</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 xml:space="preserve">2. </w:t>
            </w:r>
            <w:r>
              <w:rPr>
                <w:rFonts w:ascii="Times New Roman" w:eastAsia="宋体" w:hAnsi="Times New Roman" w:cs="宋体" w:hint="eastAsia"/>
                <w:kern w:val="0"/>
                <w:sz w:val="24"/>
                <w:lang w:bidi="ar"/>
              </w:rPr>
              <w:t>需求与布局—跨江越海隧道“十五五”重大工程布局建议</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 xml:space="preserve">3. </w:t>
            </w:r>
            <w:r>
              <w:rPr>
                <w:rFonts w:ascii="Times New Roman" w:eastAsia="宋体" w:hAnsi="Times New Roman" w:cs="宋体" w:hint="eastAsia"/>
                <w:kern w:val="0"/>
                <w:sz w:val="24"/>
                <w:lang w:bidi="ar"/>
              </w:rPr>
              <w:t>前沿与攻关—跨江越海隧道“十五五”科技创新布局建议</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引领性发言：李利平（跨江越海隧道建设的成就与挑战）</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拟邀嘉宾：杜彦良、李术才、肖明清、李春林、黄宏伟、陈卫忠、李利平、曲立清、谭忠盛、张旭东、付鹤林、方忠强、杜博文、姚占虎、姜弘、刘艺、李翔、周宗青、方勇、徐飞……</w:t>
            </w:r>
          </w:p>
        </w:tc>
      </w:tr>
      <w:tr w:rsidR="00C93689">
        <w:trPr>
          <w:trHeight w:val="850"/>
        </w:trPr>
        <w:tc>
          <w:tcPr>
            <w:tcW w:w="94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93689" w:rsidRDefault="00C93689">
            <w:pPr>
              <w:spacing w:after="0" w:line="400" w:lineRule="exact"/>
              <w:ind w:left="0" w:firstLine="0"/>
              <w:rPr>
                <w:rFonts w:ascii="Times New Roman" w:eastAsia="宋体" w:hAnsi="Times New Roman" w:cs="宋体"/>
                <w:sz w:val="24"/>
              </w:rPr>
            </w:pPr>
          </w:p>
        </w:tc>
      </w:tr>
      <w:tr w:rsidR="00C93689">
        <w:trPr>
          <w:trHeight w:val="850"/>
        </w:trPr>
        <w:tc>
          <w:tcPr>
            <w:tcW w:w="94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93689" w:rsidRDefault="00C93689">
            <w:pPr>
              <w:spacing w:after="0" w:line="400" w:lineRule="exact"/>
              <w:ind w:left="0" w:firstLine="0"/>
              <w:rPr>
                <w:rFonts w:ascii="Times New Roman" w:eastAsia="宋体" w:hAnsi="Times New Roman" w:cs="宋体"/>
                <w:sz w:val="24"/>
              </w:rPr>
            </w:pPr>
          </w:p>
        </w:tc>
      </w:tr>
      <w:tr w:rsidR="00C93689">
        <w:trPr>
          <w:trHeight w:val="850"/>
        </w:trPr>
        <w:tc>
          <w:tcPr>
            <w:tcW w:w="94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93689" w:rsidRDefault="00C93689">
            <w:pPr>
              <w:spacing w:after="0" w:line="400" w:lineRule="exact"/>
              <w:ind w:left="0" w:firstLine="0"/>
              <w:rPr>
                <w:rFonts w:ascii="Times New Roman" w:eastAsia="宋体" w:hAnsi="Times New Roman" w:cs="宋体"/>
                <w:sz w:val="24"/>
              </w:rPr>
            </w:pPr>
          </w:p>
        </w:tc>
      </w:tr>
      <w:tr w:rsidR="00C93689">
        <w:trPr>
          <w:trHeight w:val="850"/>
        </w:trPr>
        <w:tc>
          <w:tcPr>
            <w:tcW w:w="9450" w:type="dxa"/>
            <w:tcBorders>
              <w:top w:val="single" w:sz="4" w:space="0" w:color="auto"/>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主持人：周宗青，山东大学齐鲁交通学院副院长、教授</w:t>
            </w:r>
          </w:p>
          <w:p w:rsidR="00C93689" w:rsidRDefault="00000000">
            <w:pPr>
              <w:spacing w:after="0" w:line="400" w:lineRule="exact"/>
              <w:ind w:left="0" w:firstLineChars="400" w:firstLine="960"/>
              <w:textAlignment w:val="center"/>
              <w:rPr>
                <w:rFonts w:ascii="Times New Roman" w:eastAsia="宋体" w:hAnsi="Times New Roman" w:cs="宋体"/>
                <w:sz w:val="24"/>
              </w:rPr>
            </w:pPr>
            <w:r>
              <w:rPr>
                <w:rFonts w:ascii="Times New Roman" w:eastAsia="宋体" w:hAnsi="Times New Roman" w:cs="宋体" w:hint="eastAsia"/>
                <w:kern w:val="0"/>
                <w:sz w:val="24"/>
                <w:lang w:bidi="ar"/>
              </w:rPr>
              <w:t>方</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t>勇，西南交通大学土木工程学院地下工程系主任、教授</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演讲嘉宾：黄宏伟，同济大学教授、上海防灾救灾研究所所长</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报告题目：海底隧道建设多维多元风险耦合评价</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演讲嘉宾：杜博文，北京航空航天大学交通学院院长、教授</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报告题目：大数据驱动的不良地质段跨海隧道结构灾变预报与控制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演讲嘉宾：张旭东，中国铁建股份有限公司首席专家</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报告题目：甬舟铁路金塘海底隧道快速掘进与三元混合气体换刀技术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演讲嘉宾：方忠强，华设设计集团股份有限公司副总工程师</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报告题目：超长水下堰筑隧道设计关键技术研究及应用</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演讲嘉宾：姚占虎，中交一公局集团有限公司专业总工程师</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报告题目：高水压强渗透地层盾构地中对接关键技术研究与应用</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主持人：杜博文，北京航空航天大学交通科学与工程学院院长、教授</w:t>
            </w:r>
          </w:p>
          <w:p w:rsidR="00C93689" w:rsidRDefault="00000000">
            <w:pPr>
              <w:spacing w:after="0" w:line="400" w:lineRule="exact"/>
              <w:ind w:left="0" w:firstLineChars="400" w:firstLine="960"/>
              <w:textAlignment w:val="center"/>
              <w:rPr>
                <w:rFonts w:ascii="Times New Roman" w:eastAsia="宋体" w:hAnsi="Times New Roman" w:cs="宋体"/>
                <w:sz w:val="24"/>
              </w:rPr>
            </w:pPr>
            <w:r>
              <w:rPr>
                <w:rFonts w:ascii="Times New Roman" w:eastAsia="宋体" w:hAnsi="Times New Roman" w:cs="宋体" w:hint="eastAsia"/>
                <w:kern w:val="0"/>
                <w:sz w:val="24"/>
                <w:lang w:bidi="ar"/>
              </w:rPr>
              <w:t>徐</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t>飞，石家庄铁道大学大型结构健康诊断与控制研究所常务副所长、教授</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演讲嘉宾：陈卫忠，中国科学院武汉岩土力学研究所总工程师、长江学者</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报告题目：多场耦合条件下海底隧道长期性能研究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演讲嘉宾：傅鹤林，中南大学隧道与地下工程系教授</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报告题目：水下隧道组合工法连接段渗流理论与防排水体系转换</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演讲嘉宾：姜</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t>弘，上海市城市建设设计研究总院（集团）有限公司总工程师</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报告题目：大湾区复合地层大直径盾构隧道建设关键技术与实践</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lastRenderedPageBreak/>
              <w:t>演讲嘉宾：上海市政工程设计研究总院（集团）有限公司</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报告题目：深层长大地下道路创新与实践</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演讲嘉宾：李</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t>翔，青岛国信胶州湾第二海底隧道有限公司党委书记、董事长</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报告题目：海底隧道智能建造新进展</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B5C6EA"/>
            <w:vAlign w:val="center"/>
          </w:tcPr>
          <w:p w:rsidR="00C93689" w:rsidRDefault="00000000">
            <w:pPr>
              <w:spacing w:after="0" w:line="400" w:lineRule="exact"/>
              <w:ind w:left="0" w:firstLine="0"/>
              <w:jc w:val="center"/>
              <w:textAlignment w:val="center"/>
              <w:rPr>
                <w:rFonts w:ascii="Times New Roman" w:eastAsia="宋体" w:hAnsi="Times New Roman" w:cs="宋体"/>
                <w:b/>
                <w:bCs/>
                <w:sz w:val="24"/>
              </w:rPr>
            </w:pPr>
            <w:r>
              <w:rPr>
                <w:rFonts w:ascii="Times New Roman" w:eastAsia="宋体" w:hAnsi="Times New Roman" w:cs="宋体" w:hint="eastAsia"/>
                <w:b/>
                <w:bCs/>
                <w:kern w:val="0"/>
                <w:sz w:val="24"/>
                <w:lang w:bidi="ar"/>
              </w:rPr>
              <w:t>主题三：城市大型综合枢纽工程智能建养与安全</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主席：陈湘生</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朱合华</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执行主席：陈仁朋</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副主席：郑刚</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杨秀仁</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王卫东</w:t>
            </w:r>
            <w:r>
              <w:rPr>
                <w:rFonts w:ascii="宋体" w:eastAsia="宋体" w:hAnsi="宋体" w:cs="宋体" w:hint="eastAsia"/>
                <w:b/>
                <w:bCs/>
                <w:kern w:val="0"/>
                <w:sz w:val="16"/>
                <w:szCs w:val="16"/>
                <w:lang w:bidi="ar"/>
              </w:rPr>
              <w:t>（上海）</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2160" w:hangingChars="900" w:hanging="216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主持人：王卫东，华东建筑集团股份有限公司总工程师、万人领军、全国工程勘察设计</w:t>
            </w:r>
          </w:p>
          <w:p w:rsidR="00C93689" w:rsidRDefault="00000000">
            <w:pPr>
              <w:spacing w:after="0" w:line="400" w:lineRule="exact"/>
              <w:ind w:leftChars="680" w:left="2144" w:hangingChars="100" w:hanging="24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大师</w:t>
            </w:r>
          </w:p>
          <w:p w:rsidR="00C93689" w:rsidRDefault="00000000">
            <w:pPr>
              <w:spacing w:after="0" w:line="400" w:lineRule="exact"/>
              <w:ind w:left="0" w:firstLineChars="400" w:firstLine="960"/>
              <w:textAlignment w:val="center"/>
              <w:rPr>
                <w:rFonts w:ascii="Times New Roman" w:eastAsia="宋体" w:hAnsi="Times New Roman" w:cs="宋体"/>
                <w:sz w:val="24"/>
              </w:rPr>
            </w:pPr>
            <w:r>
              <w:rPr>
                <w:rFonts w:ascii="Times New Roman" w:eastAsia="宋体" w:hAnsi="Times New Roman" w:cs="宋体" w:hint="eastAsia"/>
                <w:kern w:val="0"/>
                <w:sz w:val="24"/>
                <w:lang w:bidi="ar"/>
              </w:rPr>
              <w:t>王　睿，清华大学水利水电工程系副研究员、国家杰青</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演讲嘉宾：陈湘生，中国工程院院士、深圳大学土木与交通工程学院院长</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演讲嘉宾：岳清瑞，中国工程院院士、北京科技大学城镇化与城市安全研究院院长</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演讲嘉宾：朱合华，中国工程院院士、同济大学教授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演讲嘉宾：刘智成，广州地铁集团有限公司董事长</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演讲嘉宾：李久林，北京城建集团有限责任公司总工程师</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报告题目：城市大型地下交通枢纽建造关键技术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b/>
                <w:bCs/>
                <w:kern w:val="0"/>
                <w:sz w:val="24"/>
                <w:lang w:bidi="ar"/>
              </w:rPr>
            </w:pPr>
            <w:r>
              <w:rPr>
                <w:rFonts w:ascii="Times New Roman" w:eastAsia="宋体" w:hAnsi="Times New Roman" w:cs="宋体" w:hint="eastAsia"/>
                <w:b/>
                <w:bCs/>
                <w:kern w:val="0"/>
                <w:sz w:val="24"/>
                <w:lang w:bidi="ar"/>
              </w:rPr>
              <w:t>主题研讨：</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研讨主题：聚焦城市大型综合枢纽工程一体化融合、安全化提升、数字化升级与绿色化转型</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研讨方向：围绕我国在城市大型综合枢纽工程规划、设计、建造与运维面临的共性关键工程科技问题和创新成果，研讨以下方向：</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w:t>
            </w:r>
            <w:r>
              <w:rPr>
                <w:rFonts w:ascii="Times New Roman" w:eastAsia="宋体" w:hAnsi="Times New Roman" w:cs="宋体" w:hint="eastAsia"/>
                <w:kern w:val="0"/>
                <w:sz w:val="24"/>
                <w:lang w:bidi="ar"/>
              </w:rPr>
              <w:t>1</w:t>
            </w:r>
            <w:r>
              <w:rPr>
                <w:rFonts w:ascii="Times New Roman" w:eastAsia="宋体" w:hAnsi="Times New Roman" w:cs="宋体" w:hint="eastAsia"/>
                <w:kern w:val="0"/>
                <w:sz w:val="24"/>
                <w:lang w:bidi="ar"/>
              </w:rPr>
              <w:t>）系统规划与设计（</w:t>
            </w:r>
            <w:r>
              <w:rPr>
                <w:rFonts w:ascii="Times New Roman" w:eastAsia="宋体" w:hAnsi="Times New Roman" w:cs="宋体" w:hint="eastAsia"/>
                <w:kern w:val="0"/>
                <w:sz w:val="24"/>
                <w:lang w:bidi="ar"/>
              </w:rPr>
              <w:t>2</w:t>
            </w:r>
            <w:r>
              <w:rPr>
                <w:rFonts w:ascii="Times New Roman" w:eastAsia="宋体" w:hAnsi="Times New Roman" w:cs="宋体" w:hint="eastAsia"/>
                <w:kern w:val="0"/>
                <w:sz w:val="24"/>
                <w:lang w:bidi="ar"/>
              </w:rPr>
              <w:t>）绿色低碳与可持续</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w:t>
            </w:r>
            <w:r>
              <w:rPr>
                <w:rFonts w:ascii="Times New Roman" w:eastAsia="宋体" w:hAnsi="Times New Roman" w:cs="宋体" w:hint="eastAsia"/>
                <w:kern w:val="0"/>
                <w:sz w:val="24"/>
                <w:lang w:bidi="ar"/>
              </w:rPr>
              <w:t>3</w:t>
            </w:r>
            <w:r>
              <w:rPr>
                <w:rFonts w:ascii="Times New Roman" w:eastAsia="宋体" w:hAnsi="Times New Roman" w:cs="宋体" w:hint="eastAsia"/>
                <w:kern w:val="0"/>
                <w:sz w:val="24"/>
                <w:lang w:bidi="ar"/>
              </w:rPr>
              <w:t>）智能建造与运维（</w:t>
            </w:r>
            <w:r>
              <w:rPr>
                <w:rFonts w:ascii="Times New Roman" w:eastAsia="宋体" w:hAnsi="Times New Roman" w:cs="宋体" w:hint="eastAsia"/>
                <w:kern w:val="0"/>
                <w:sz w:val="24"/>
                <w:lang w:bidi="ar"/>
              </w:rPr>
              <w:t>4</w:t>
            </w:r>
            <w:r>
              <w:rPr>
                <w:rFonts w:ascii="Times New Roman" w:eastAsia="宋体" w:hAnsi="Times New Roman" w:cs="宋体" w:hint="eastAsia"/>
                <w:kern w:val="0"/>
                <w:sz w:val="24"/>
                <w:lang w:bidi="ar"/>
              </w:rPr>
              <w:t>）极端灾害韧性抗灾</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主持人和引导性发言：待定</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参与嘉宾：报告嘉宾及特邀研讨嘉宾</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1920" w:hangingChars="800" w:hanging="192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主持人：杨秀仁，北京城建设计发展集团股份有限公司顾问总工程师、全国工程勘察设计大师</w:t>
            </w:r>
          </w:p>
          <w:p w:rsidR="00C93689" w:rsidRDefault="00000000">
            <w:pPr>
              <w:spacing w:after="0" w:line="400" w:lineRule="exact"/>
              <w:ind w:leftChars="340" w:left="1912" w:hangingChars="400" w:hanging="960"/>
              <w:textAlignment w:val="center"/>
              <w:rPr>
                <w:rFonts w:ascii="Times New Roman" w:eastAsia="宋体" w:hAnsi="Times New Roman" w:cs="宋体"/>
                <w:sz w:val="24"/>
              </w:rPr>
            </w:pPr>
            <w:r>
              <w:rPr>
                <w:rFonts w:ascii="Times New Roman" w:eastAsia="宋体" w:hAnsi="Times New Roman" w:cs="宋体" w:hint="eastAsia"/>
                <w:kern w:val="0"/>
                <w:sz w:val="24"/>
                <w:lang w:bidi="ar"/>
              </w:rPr>
              <w:t>边学成，浙江大学建筑工程学院院长、国家杰青</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lastRenderedPageBreak/>
              <w:t>演讲嘉宾：郑　刚，天津大学副校长、长江学者</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报告题目：大型交通枢纽与轨道交通集聚的工程韧性问题与控制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2160" w:hangingChars="900" w:hanging="216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演讲嘉宾：王卫东，华东建筑集团股份有限公司总工程师、万人领军、全国工程勘察设</w:t>
            </w:r>
          </w:p>
          <w:p w:rsidR="00C93689" w:rsidRDefault="00000000">
            <w:pPr>
              <w:spacing w:after="0" w:line="400" w:lineRule="exact"/>
              <w:ind w:left="2160" w:hangingChars="900" w:hanging="216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计大师</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报告题目：软土特大交通枢纽超深基坑安全与环境影响控制关键技术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演讲嘉宾：林波荣，清华大学建筑学院副院长、国家杰青、长江学者</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演讲嘉宾：陈仁朋，湖南大学副校长、国家杰青</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演讲嘉宾：王宝辉，上海市城市建设设计研究总院（集团）有限公司副总工程师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w:t>
            </w:r>
            <w:r>
              <w:rPr>
                <w:rFonts w:ascii="Times New Roman" w:eastAsia="宋体" w:hAnsi="Times New Roman" w:cs="宋体" w:hint="eastAsia"/>
                <w:kern w:val="0"/>
                <w:sz w:val="24"/>
                <w:lang w:bidi="ar"/>
              </w:rPr>
              <w:t>AI</w:t>
            </w:r>
            <w:r>
              <w:rPr>
                <w:rFonts w:ascii="Times New Roman" w:eastAsia="宋体" w:hAnsi="Times New Roman" w:cs="宋体" w:hint="eastAsia"/>
                <w:kern w:val="0"/>
                <w:sz w:val="24"/>
                <w:lang w:bidi="ar"/>
              </w:rPr>
              <w:t>赋能大型枢纽智慧交通系统关键技术研究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演讲嘉宾：边学成，浙江大学建筑工程学院院长、国家杰青</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演讲嘉宾：王　睿，清华大学水利水电工程系副研究员、国家杰青</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演讲嘉宾：张　舵，国防科技大学教授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报告题目：城市街区建筑物毁伤效应工程计算</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演讲嘉宾：苏　栋，深圳大学未来地下城市研究院副院长</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报告题目：站城融合立体网络空间多场景应急智能推演与快速处置技术研究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演讲嘉宾：许　镇，北京科技大学城镇化与城市安全研究院教授、国家级青年人才</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报告题目：城市交通枢纽地震灾害链情景构建</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演讲嘉宾：施钟淇，国家城市安全发展科技研究院研发中心主任</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报告题目：城市大型综合体安全规划、安全设计与安全监测的探索与实践</w:t>
            </w:r>
          </w:p>
        </w:tc>
      </w:tr>
      <w:tr w:rsidR="00C93689">
        <w:trPr>
          <w:trHeight w:val="1480"/>
        </w:trPr>
        <w:tc>
          <w:tcPr>
            <w:tcW w:w="9450"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C93689" w:rsidRDefault="00000000">
            <w:pPr>
              <w:spacing w:after="0" w:line="400" w:lineRule="exact"/>
              <w:ind w:left="0" w:firstLine="0"/>
              <w:jc w:val="center"/>
              <w:textAlignment w:val="center"/>
              <w:rPr>
                <w:rFonts w:ascii="Times New Roman" w:eastAsia="宋体" w:hAnsi="Times New Roman" w:cs="宋体"/>
                <w:b/>
                <w:bCs/>
                <w:sz w:val="24"/>
              </w:rPr>
            </w:pPr>
            <w:r>
              <w:rPr>
                <w:rFonts w:ascii="Times New Roman" w:eastAsia="宋体" w:hAnsi="Times New Roman" w:cs="宋体" w:hint="eastAsia"/>
                <w:b/>
                <w:bCs/>
                <w:kern w:val="0"/>
                <w:sz w:val="24"/>
                <w:lang w:bidi="ar"/>
              </w:rPr>
              <w:t>主题四：桥梁工程安全长寿与数智建养</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主席：张喜刚</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高宗余</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执行主席：王磊</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副主席：周建庭　刘高　樊健生　伊廷华　何旭辉　华旭刚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2160" w:hangingChars="900" w:hanging="2160"/>
              <w:textAlignment w:val="center"/>
              <w:rPr>
                <w:rFonts w:ascii="Times New Roman" w:eastAsia="宋体" w:hAnsi="Times New Roman" w:cs="宋体"/>
                <w:sz w:val="24"/>
              </w:rPr>
            </w:pPr>
            <w:r>
              <w:rPr>
                <w:rFonts w:ascii="Times New Roman" w:eastAsia="宋体" w:hAnsi="Times New Roman" w:cs="宋体" w:hint="eastAsia"/>
                <w:kern w:val="0"/>
                <w:sz w:val="24"/>
                <w:lang w:bidi="ar"/>
              </w:rPr>
              <w:t>主</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t>持</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t>人：张喜刚，大会主席、中国工程院院士、中国交通建设集团有限公司首席科学家、全国工程勘察设计大师</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2160" w:hangingChars="900" w:hanging="2160"/>
              <w:textAlignment w:val="center"/>
              <w:rPr>
                <w:rFonts w:ascii="Times New Roman" w:eastAsia="宋体" w:hAnsi="Times New Roman" w:cs="宋体"/>
                <w:sz w:val="24"/>
              </w:rPr>
            </w:pPr>
            <w:r>
              <w:rPr>
                <w:rFonts w:ascii="Times New Roman" w:eastAsia="宋体" w:hAnsi="Times New Roman" w:cs="宋体" w:hint="eastAsia"/>
                <w:kern w:val="0"/>
                <w:sz w:val="24"/>
                <w:lang w:bidi="ar"/>
              </w:rPr>
              <w:t>主席致辞：张喜刚，大会主席、中国工程院院士、中国交通建设集团有限公司首席科学家、全国工程勘察设计大师</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lastRenderedPageBreak/>
              <w:t>演讲嘉宾：刘　高，东南大学教授、长大桥梁安全长寿与健康运维全国重点实验室常务副主任、万人领军</w:t>
            </w:r>
            <w:r>
              <w:rPr>
                <w:rFonts w:ascii="Times New Roman" w:eastAsia="宋体" w:hAnsi="Times New Roman" w:cs="宋体" w:hint="eastAsia"/>
                <w:kern w:val="0"/>
                <w:sz w:val="24"/>
                <w:highlight w:val="yellow"/>
                <w:lang w:bidi="ar"/>
              </w:rPr>
              <w:br/>
            </w:r>
            <w:r>
              <w:rPr>
                <w:rFonts w:ascii="Times New Roman" w:eastAsia="宋体" w:hAnsi="Times New Roman" w:cs="宋体" w:hint="eastAsia"/>
                <w:kern w:val="0"/>
                <w:sz w:val="24"/>
                <w:lang w:bidi="ar"/>
              </w:rPr>
              <w:t>报告题目：“十五五”桥梁科技计划布局研究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演讲嘉宾：樊健生，清华大学土木水利学院副院长、国家杰青</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报告题目：考虑材料</w:t>
            </w:r>
            <w:r>
              <w:rPr>
                <w:rFonts w:ascii="Times New Roman" w:eastAsia="宋体" w:hAnsi="Times New Roman" w:cs="宋体" w:hint="eastAsia"/>
                <w:kern w:val="0"/>
                <w:sz w:val="24"/>
                <w:lang w:bidi="ar"/>
              </w:rPr>
              <w:t>-</w:t>
            </w:r>
            <w:r>
              <w:rPr>
                <w:rFonts w:ascii="Times New Roman" w:eastAsia="宋体" w:hAnsi="Times New Roman" w:cs="宋体" w:hint="eastAsia"/>
                <w:kern w:val="0"/>
                <w:sz w:val="24"/>
                <w:lang w:bidi="ar"/>
              </w:rPr>
              <w:t>结构一体化的桥梁增韧延寿设计</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演讲嘉宾：周建庭，重庆交通大学副校长、山区桥梁及隧道工程国家重点实验室主任、国家杰青</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报告题目：大跨拱桥强韧设计与安全防控</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演讲嘉宾：王仁贵，中交公路规划设计院有限公司技术总监、全国工程勘察设计大师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报告题目：张靖皋大桥强韧设计及关键技术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pacing w:val="-6"/>
                <w:kern w:val="0"/>
                <w:sz w:val="24"/>
                <w:lang w:bidi="ar"/>
              </w:rPr>
            </w:pPr>
            <w:r>
              <w:rPr>
                <w:rFonts w:ascii="Times New Roman" w:eastAsia="宋体" w:hAnsi="Times New Roman" w:cs="宋体" w:hint="eastAsia"/>
                <w:kern w:val="0"/>
                <w:sz w:val="24"/>
                <w:lang w:bidi="ar"/>
              </w:rPr>
              <w:t>演讲嘉宾：陈艾荣，同济大学教授、国际</w:t>
            </w:r>
            <w:r>
              <w:rPr>
                <w:rFonts w:ascii="Times New Roman" w:eastAsia="宋体" w:hAnsi="Times New Roman" w:cs="宋体" w:hint="eastAsia"/>
                <w:spacing w:val="-6"/>
                <w:kern w:val="0"/>
                <w:sz w:val="24"/>
                <w:lang w:bidi="ar"/>
              </w:rPr>
              <w:t>桥梁维护与安全协会（</w:t>
            </w:r>
            <w:r>
              <w:rPr>
                <w:rFonts w:ascii="Times New Roman" w:eastAsia="宋体" w:hAnsi="Times New Roman" w:cs="宋体" w:hint="eastAsia"/>
                <w:spacing w:val="-6"/>
                <w:kern w:val="0"/>
                <w:sz w:val="24"/>
                <w:lang w:bidi="ar"/>
              </w:rPr>
              <w:t>IABMAS</w:t>
            </w:r>
            <w:r>
              <w:rPr>
                <w:rFonts w:ascii="Times New Roman" w:eastAsia="宋体" w:hAnsi="Times New Roman" w:cs="宋体" w:hint="eastAsia"/>
                <w:spacing w:val="-6"/>
                <w:kern w:val="0"/>
                <w:sz w:val="24"/>
                <w:lang w:bidi="ar"/>
              </w:rPr>
              <w:t>）中国团组主席</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报告题目：关于桥梁智能工程发展的思考</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演讲嘉宾：王　磊，长沙理工大学副校长、国家杰青</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报告题目：数实融合：桥梁施工智能感知—动态映射—优化控制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演讲嘉宾：伊廷华，北京建筑大学副校长、国家杰青</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报告题目：桥梁集群智能巡检与快速评估关键技术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b/>
                <w:bCs/>
                <w:kern w:val="0"/>
                <w:sz w:val="24"/>
                <w:lang w:bidi="ar"/>
              </w:rPr>
              <w:t>主题研讨：</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主持人：高宗余，中国工程院院士、中国中铁股份有限公司首席科学家、中铁大桥勘测设计院集团有限公司首席专家、桥梁智能与绿色建造全国重点实验室主任、全国工程勘察设计大师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研讨主题：桥梁科技计划、安全长寿、数智建养、绿色低碳等</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研讨方式：主题发言与自由发言相结合</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主持人：王　磊，长沙理工大学副校长、国家杰青</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演讲嘉宾：何旭辉，中南大学副校长、国家杰青</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highlight w:val="yellow"/>
                <w:lang w:bidi="ar"/>
              </w:rPr>
              <w:br/>
            </w:r>
            <w:r>
              <w:rPr>
                <w:rFonts w:ascii="Times New Roman" w:eastAsia="宋体" w:hAnsi="Times New Roman" w:cs="宋体" w:hint="eastAsia"/>
                <w:kern w:val="0"/>
                <w:sz w:val="24"/>
                <w:lang w:bidi="ar"/>
              </w:rPr>
              <w:t>报告题目：大跨分离式钢桁梁高铁斜拉桥抗风研究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highlight w:val="yellow"/>
                <w:lang w:bidi="ar"/>
              </w:rPr>
            </w:pPr>
            <w:r>
              <w:rPr>
                <w:rFonts w:ascii="Times New Roman" w:eastAsia="宋体" w:hAnsi="Times New Roman" w:cs="宋体" w:hint="eastAsia"/>
                <w:kern w:val="0"/>
                <w:sz w:val="24"/>
                <w:lang w:bidi="ar"/>
              </w:rPr>
              <w:t>演讲嘉宾：华旭刚，湖南大学土木工程学院院长、国家杰青</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报告题目：大跨桥梁韧性提升与智能防灾</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演讲嘉宾：王景全，江苏大学副校长、万人领军</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报告题目：钢</w:t>
            </w:r>
            <w:r>
              <w:rPr>
                <w:rFonts w:ascii="Times New Roman" w:eastAsia="宋体" w:hAnsi="Times New Roman" w:cs="宋体" w:hint="eastAsia"/>
                <w:kern w:val="0"/>
                <w:sz w:val="24"/>
                <w:lang w:bidi="ar"/>
              </w:rPr>
              <w:t>-UHPC</w:t>
            </w:r>
            <w:r>
              <w:rPr>
                <w:rFonts w:ascii="Times New Roman" w:eastAsia="宋体" w:hAnsi="Times New Roman" w:cs="宋体" w:hint="eastAsia"/>
                <w:kern w:val="0"/>
                <w:sz w:val="24"/>
                <w:lang w:bidi="ar"/>
              </w:rPr>
              <w:t>组合结构桥梁创新与实践</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240" w:lineRule="auto"/>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演讲嘉宾：吴宏波，中交公路长大桥建设国家工程研究中心有限公司总经理助理、教授级高级工程师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报告题目：桥梁智能建造理论与方法研究进展</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lastRenderedPageBreak/>
              <w:t>演讲嘉宾：刘界鹏，重庆大学智能建造实验室主任、长江学者</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报告题目：桥梁智能建造关键技术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演讲嘉宾：李　俊，澳大利亚科廷大学教授</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报告题目：基于机器视觉和深度学习的桥梁健康监测</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主持人：何旭辉，中南大学副校长、国家杰青</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演讲嘉宾：韩　艳，长沙理工大学卓越工程师学院院长、长江学者</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报告题目：大跨桥梁非线性颤振与增韧技术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演讲嘉宾：过　超，中交公路长大桥建设国家工程研究中心有限公司副总经理</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报告题目：长大桥梁韧性结构体系及关键装置研究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演讲嘉宾：程　钊，东南大学土木工程学院副研究员</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报告题目：轻薄超高性能混凝土桥梁关键技术及应用</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演讲嘉宾：遆子龙，西南交通大学土木工程学院副教授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报告题目：跨海桥梁波流水弹耦合作用与智能防灾</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演讲嘉宾：张文明，东南大学土木工程学院副院长</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报告题目：基于机器学习的大跨桥梁健康监测数据预测与重构</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演讲嘉宾：黄　永，哈尔滨工业大学土木工程学院教授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报告题目：桥梁运维大模型和多智能体探索</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演讲嘉宾：舒江鹏，浙江大学土木工程系副主任</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报告题目：桥梁智能养护机器人与</w:t>
            </w:r>
            <w:r>
              <w:rPr>
                <w:rFonts w:ascii="Times New Roman" w:eastAsia="宋体" w:hAnsi="Times New Roman" w:cs="宋体" w:hint="eastAsia"/>
                <w:kern w:val="0"/>
                <w:sz w:val="24"/>
                <w:lang w:bidi="ar"/>
              </w:rPr>
              <w:t>AI</w:t>
            </w:r>
            <w:r>
              <w:rPr>
                <w:rFonts w:ascii="Times New Roman" w:eastAsia="宋体" w:hAnsi="Times New Roman" w:cs="宋体" w:hint="eastAsia"/>
                <w:kern w:val="0"/>
                <w:sz w:val="24"/>
                <w:lang w:bidi="ar"/>
              </w:rPr>
              <w:t>大模型</w:t>
            </w:r>
          </w:p>
        </w:tc>
      </w:tr>
      <w:tr w:rsidR="00C93689">
        <w:trPr>
          <w:trHeight w:val="1790"/>
        </w:trPr>
        <w:tc>
          <w:tcPr>
            <w:tcW w:w="9450"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C93689" w:rsidRDefault="00000000">
            <w:pPr>
              <w:spacing w:after="0" w:line="400" w:lineRule="exact"/>
              <w:ind w:left="0" w:firstLine="0"/>
              <w:jc w:val="center"/>
              <w:textAlignment w:val="center"/>
              <w:rPr>
                <w:rFonts w:ascii="Times New Roman" w:eastAsia="宋体" w:hAnsi="Times New Roman" w:cs="宋体"/>
                <w:b/>
                <w:bCs/>
                <w:sz w:val="24"/>
              </w:rPr>
            </w:pPr>
            <w:r>
              <w:rPr>
                <w:rFonts w:ascii="Times New Roman" w:eastAsia="宋体" w:hAnsi="Times New Roman" w:cs="宋体" w:hint="eastAsia"/>
                <w:b/>
                <w:bCs/>
                <w:kern w:val="0"/>
                <w:sz w:val="24"/>
                <w:lang w:bidi="ar"/>
              </w:rPr>
              <w:t>主题五：道路与铁道工程智能建养与安全</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主席：黄卫</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王复明</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汪双杰</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执行主席：谭忆秋</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副主席：赵国堂</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王平</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凌建明</w:t>
            </w:r>
          </w:p>
        </w:tc>
      </w:tr>
      <w:tr w:rsidR="00C93689">
        <w:trPr>
          <w:trHeight w:val="48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主持人：谭忆秋，</w:t>
            </w:r>
            <w:r>
              <w:rPr>
                <w:rFonts w:ascii="Times New Roman" w:eastAsia="宋体" w:hAnsi="Times New Roman" w:cs="宋体" w:hint="eastAsia"/>
                <w:sz w:val="24"/>
              </w:rPr>
              <w:t>哈尔滨工业大学（威海）校长、国家杰青、长江学者</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 xml:space="preserve">　　　　赵国堂，中国国家铁路集团有限公司科技和信息化部主任、川藏铁路建设指挥</w:t>
            </w:r>
          </w:p>
          <w:p w:rsidR="00C93689" w:rsidRDefault="00000000">
            <w:pPr>
              <w:spacing w:after="0" w:line="400" w:lineRule="exact"/>
              <w:ind w:left="0" w:firstLineChars="800" w:firstLine="1920"/>
              <w:textAlignment w:val="center"/>
              <w:rPr>
                <w:rFonts w:eastAsia="黑体"/>
              </w:rPr>
            </w:pPr>
            <w:r>
              <w:rPr>
                <w:rFonts w:ascii="Times New Roman" w:eastAsia="宋体" w:hAnsi="Times New Roman" w:cs="宋体" w:hint="eastAsia"/>
                <w:kern w:val="0"/>
                <w:sz w:val="24"/>
                <w:lang w:bidi="ar"/>
              </w:rPr>
              <w:t>部首席专家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院士报告，题目待定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演讲嘉宾：谭忆秋，哈尔滨工业大学（威海）校长、国家杰青、长江学者</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报告题目：沥青基材料基因数据库构建与应用</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lastRenderedPageBreak/>
              <w:t>演讲嘉宾：高　亮，北京交通大学副校长、长江学者、万人领军</w:t>
            </w:r>
            <w:r>
              <w:rPr>
                <w:rFonts w:ascii="Times New Roman" w:eastAsia="宋体" w:hAnsi="Times New Roman" w:cs="宋体" w:hint="eastAsia"/>
                <w:sz w:val="24"/>
              </w:rPr>
              <w:t xml:space="preserve"> </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高铁线路安全试验平台研发及应用</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演讲嘉宾：凌建明，同济大学交通学院院长、教授</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严酷条件机场跑道韧性与适航</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pacing w:val="-17"/>
                <w:sz w:val="24"/>
              </w:rPr>
            </w:pPr>
            <w:r>
              <w:rPr>
                <w:rFonts w:ascii="Times New Roman" w:eastAsia="宋体" w:hAnsi="Times New Roman" w:cs="宋体" w:hint="eastAsia"/>
                <w:sz w:val="24"/>
              </w:rPr>
              <w:t>演讲嘉宾：周顺华，同济大学教授、</w:t>
            </w:r>
            <w:r>
              <w:rPr>
                <w:rFonts w:ascii="Times New Roman" w:eastAsia="宋体" w:hAnsi="Times New Roman" w:cs="宋体"/>
                <w:spacing w:val="-17"/>
                <w:sz w:val="24"/>
              </w:rPr>
              <w:t>上海市轨道交通结构耐久性与系统安全重点实验室</w:t>
            </w:r>
            <w:r>
              <w:rPr>
                <w:rFonts w:ascii="Times New Roman" w:eastAsia="宋体" w:hAnsi="Times New Roman" w:cs="宋体" w:hint="eastAsia"/>
                <w:spacing w:val="-17"/>
                <w:sz w:val="24"/>
              </w:rPr>
              <w:t>主任</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软土层地铁韧性安全理论与实践</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演讲嘉宾：田　波，</w:t>
            </w:r>
            <w:r>
              <w:rPr>
                <w:rFonts w:ascii="Times New Roman" w:eastAsia="宋体" w:hAnsi="Times New Roman" w:cs="宋体"/>
                <w:sz w:val="24"/>
              </w:rPr>
              <w:t>交通运输部公路科学研究院</w:t>
            </w:r>
            <w:r>
              <w:rPr>
                <w:rFonts w:ascii="Times New Roman" w:eastAsia="宋体" w:hAnsi="Times New Roman" w:cs="宋体" w:hint="eastAsia"/>
                <w:sz w:val="24"/>
              </w:rPr>
              <w:t>首席研究员、万人领军</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极地冰雪机场跑道工程现状与展望</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演讲嘉宾：吕松涛，长沙理工大学交通学院院长、国家杰青</w:t>
            </w:r>
            <w:r>
              <w:rPr>
                <w:rFonts w:ascii="Times New Roman" w:eastAsia="宋体" w:hAnsi="Times New Roman" w:cs="宋体" w:hint="eastAsia"/>
                <w:sz w:val="24"/>
              </w:rPr>
              <w:t xml:space="preserve"> </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数字孪生技术赋能沥青路面长期性能研究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演讲嘉宾：罗　桑，东南大学</w:t>
            </w:r>
            <w:r>
              <w:rPr>
                <w:rFonts w:ascii="Times New Roman" w:eastAsia="宋体" w:hAnsi="Times New Roman" w:cs="宋体"/>
                <w:sz w:val="24"/>
              </w:rPr>
              <w:t>科研基地与协同创新办公室主任</w:t>
            </w:r>
            <w:r>
              <w:rPr>
                <w:rFonts w:ascii="Times New Roman" w:eastAsia="宋体" w:hAnsi="Times New Roman" w:cs="宋体" w:hint="eastAsia"/>
                <w:sz w:val="24"/>
              </w:rPr>
              <w:t>、国家杰青</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环氧沥青技术研究及不同工程场景实践</w:t>
            </w:r>
          </w:p>
        </w:tc>
      </w:tr>
      <w:tr w:rsidR="00C93689">
        <w:trPr>
          <w:trHeight w:val="555"/>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b/>
                <w:bCs/>
                <w:kern w:val="0"/>
                <w:sz w:val="24"/>
                <w:lang w:bidi="ar"/>
              </w:rPr>
              <w:t>主题研讨：</w:t>
            </w:r>
            <w:r>
              <w:rPr>
                <w:rFonts w:ascii="Times New Roman" w:eastAsia="宋体" w:hAnsi="Times New Roman" w:cs="宋体" w:hint="eastAsia"/>
                <w:sz w:val="24"/>
                <w:lang w:bidi="ar"/>
              </w:rPr>
              <w:t>基础设施</w:t>
            </w:r>
            <w:r>
              <w:rPr>
                <w:rFonts w:ascii="Times New Roman" w:eastAsia="宋体" w:hAnsi="Times New Roman" w:cs="宋体" w:hint="eastAsia"/>
                <w:sz w:val="24"/>
                <w:lang w:bidi="ar"/>
              </w:rPr>
              <w:t>AI</w:t>
            </w:r>
            <w:r>
              <w:rPr>
                <w:rFonts w:ascii="Times New Roman" w:eastAsia="宋体" w:hAnsi="Times New Roman" w:cs="宋体" w:hint="eastAsia"/>
                <w:sz w:val="24"/>
              </w:rPr>
              <w:t>大模型及创新成果发布（待定）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主持人：王　平，西南交通大学校长、国家杰青</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 xml:space="preserve">　　　　凌建明，同济大学交通学院院长、教授</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w:t>
            </w:r>
            <w:r>
              <w:rPr>
                <w:rFonts w:ascii="Times New Roman" w:eastAsia="宋体" w:hAnsi="Times New Roman" w:cs="宋体" w:hint="eastAsia"/>
                <w:sz w:val="24"/>
              </w:rPr>
              <w:t xml:space="preserve">Alberto </w:t>
            </w:r>
            <w:proofErr w:type="spellStart"/>
            <w:r>
              <w:rPr>
                <w:rFonts w:ascii="Times New Roman" w:eastAsia="宋体" w:hAnsi="Times New Roman" w:cs="宋体" w:hint="eastAsia"/>
                <w:sz w:val="24"/>
              </w:rPr>
              <w:t>Carpinteri</w:t>
            </w:r>
            <w:proofErr w:type="spellEnd"/>
            <w:r>
              <w:rPr>
                <w:rFonts w:ascii="Times New Roman" w:eastAsia="宋体" w:hAnsi="Times New Roman" w:cs="宋体" w:hint="eastAsia"/>
                <w:sz w:val="24"/>
              </w:rPr>
              <w:t>，意大利都灵理工大学讲席教授、欧洲科学院院士</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报告题目：基于</w:t>
            </w:r>
            <w:r>
              <w:rPr>
                <w:rFonts w:ascii="Times New Roman" w:eastAsia="宋体" w:hAnsi="Times New Roman" w:cs="宋体"/>
                <w:sz w:val="24"/>
              </w:rPr>
              <w:t>分形理论</w:t>
            </w:r>
            <w:r>
              <w:rPr>
                <w:rFonts w:ascii="Times New Roman" w:eastAsia="宋体" w:hAnsi="Times New Roman" w:cs="宋体" w:hint="eastAsia"/>
                <w:sz w:val="24"/>
              </w:rPr>
              <w:t>的</w:t>
            </w:r>
            <w:r>
              <w:rPr>
                <w:rFonts w:ascii="Times New Roman" w:eastAsia="宋体" w:hAnsi="Times New Roman" w:cs="宋体"/>
                <w:sz w:val="24"/>
              </w:rPr>
              <w:t>材料变形、损伤、断裂及疲劳</w:t>
            </w:r>
            <w:r>
              <w:rPr>
                <w:rFonts w:ascii="Times New Roman" w:eastAsia="宋体" w:hAnsi="Times New Roman" w:cs="宋体" w:hint="eastAsia"/>
                <w:sz w:val="24"/>
              </w:rPr>
              <w:t>行为分析</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w:t>
            </w:r>
            <w:proofErr w:type="spellStart"/>
            <w:r>
              <w:rPr>
                <w:rFonts w:ascii="Times New Roman" w:eastAsia="宋体" w:hAnsi="Times New Roman" w:cs="宋体" w:hint="eastAsia"/>
                <w:sz w:val="24"/>
              </w:rPr>
              <w:t>Gennadii</w:t>
            </w:r>
            <w:proofErr w:type="spellEnd"/>
            <w:r>
              <w:rPr>
                <w:rFonts w:ascii="Times New Roman" w:eastAsia="宋体" w:hAnsi="Times New Roman" w:cs="宋体" w:hint="eastAsia"/>
                <w:sz w:val="24"/>
              </w:rPr>
              <w:t xml:space="preserve"> </w:t>
            </w:r>
            <w:proofErr w:type="spellStart"/>
            <w:r>
              <w:rPr>
                <w:rFonts w:ascii="Times New Roman" w:eastAsia="宋体" w:hAnsi="Times New Roman" w:cs="宋体"/>
                <w:sz w:val="24"/>
                <w:lang w:val="de-DE"/>
              </w:rPr>
              <w:t>Kustarev</w:t>
            </w:r>
            <w:proofErr w:type="spellEnd"/>
            <w:r>
              <w:rPr>
                <w:rFonts w:ascii="Times New Roman" w:eastAsia="宋体" w:hAnsi="Times New Roman" w:cs="宋体" w:hint="eastAsia"/>
                <w:sz w:val="24"/>
                <w:lang w:val="de-DE"/>
              </w:rPr>
              <w:t>，</w:t>
            </w:r>
            <w:r>
              <w:rPr>
                <w:rFonts w:ascii="Times New Roman" w:eastAsia="宋体" w:hAnsi="Times New Roman" w:cs="宋体" w:hint="eastAsia"/>
                <w:sz w:val="24"/>
              </w:rPr>
              <w:t>俄罗斯工程院副院长、俄罗斯工程院院士</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报告题目：寒区公路智能建造装备与技术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演讲嘉宾：王　平，西南交通大学校长、国家杰青</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状态演化驱动的重载铁路轨道智能运维技术与实践</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演讲嘉宾：赵国堂，</w:t>
            </w:r>
            <w:r>
              <w:rPr>
                <w:rFonts w:ascii="Times New Roman" w:eastAsia="宋体" w:hAnsi="Times New Roman" w:cs="宋体"/>
                <w:sz w:val="24"/>
              </w:rPr>
              <w:t>中国国家铁路集团有限公司科技和信息化部主任</w:t>
            </w:r>
            <w:r>
              <w:rPr>
                <w:rFonts w:ascii="Times New Roman" w:eastAsia="宋体" w:hAnsi="Times New Roman" w:cs="宋体" w:hint="eastAsia"/>
                <w:sz w:val="24"/>
              </w:rPr>
              <w:t>、研究员</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高铁无砟轨道荷载效应与控制技术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演讲嘉宾：裴建中，长安大学副校长、万人领军</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城市交通噪声的尺度机制与声景重构</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w:t>
            </w:r>
            <w:r>
              <w:rPr>
                <w:rFonts w:ascii="Times New Roman" w:eastAsia="宋体" w:hAnsi="Times New Roman" w:cs="宋体"/>
                <w:sz w:val="24"/>
              </w:rPr>
              <w:t>彭龙辉</w:t>
            </w:r>
            <w:r>
              <w:rPr>
                <w:rFonts w:ascii="Times New Roman" w:eastAsia="宋体" w:hAnsi="Times New Roman" w:cs="宋体" w:hint="eastAsia"/>
                <w:sz w:val="24"/>
              </w:rPr>
              <w:t>，</w:t>
            </w:r>
            <w:r>
              <w:rPr>
                <w:rFonts w:ascii="Times New Roman" w:eastAsia="宋体" w:hAnsi="Times New Roman" w:cs="宋体"/>
                <w:sz w:val="24"/>
              </w:rPr>
              <w:t>中交中南工程局有限公司科研设计院院长</w:t>
            </w:r>
            <w:r>
              <w:rPr>
                <w:rFonts w:ascii="Times New Roman" w:eastAsia="宋体" w:hAnsi="Times New Roman" w:cs="宋体" w:hint="eastAsia"/>
                <w:sz w:val="24"/>
              </w:rPr>
              <w:t>、</w:t>
            </w:r>
            <w:r>
              <w:rPr>
                <w:rFonts w:ascii="Times New Roman" w:eastAsia="宋体" w:hAnsi="Times New Roman" w:cs="宋体"/>
                <w:sz w:val="24"/>
              </w:rPr>
              <w:t>正高级工程师</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道路工程固废循环利用及产业化探索</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w:t>
            </w:r>
            <w:r>
              <w:rPr>
                <w:rFonts w:ascii="Times New Roman" w:eastAsia="宋体" w:hAnsi="Times New Roman" w:cs="宋体"/>
                <w:sz w:val="24"/>
              </w:rPr>
              <w:t>汤</w:t>
            </w:r>
            <w:r>
              <w:rPr>
                <w:rFonts w:ascii="Times New Roman" w:eastAsia="宋体" w:hAnsi="Times New Roman" w:cs="宋体" w:hint="eastAsia"/>
                <w:sz w:val="24"/>
              </w:rPr>
              <w:t xml:space="preserve">　</w:t>
            </w:r>
            <w:r>
              <w:rPr>
                <w:rFonts w:ascii="Times New Roman" w:eastAsia="宋体" w:hAnsi="Times New Roman" w:cs="宋体"/>
                <w:sz w:val="24"/>
              </w:rPr>
              <w:t>雄</w:t>
            </w:r>
            <w:r>
              <w:rPr>
                <w:rFonts w:ascii="Times New Roman" w:eastAsia="宋体" w:hAnsi="Times New Roman" w:cs="宋体" w:hint="eastAsia"/>
                <w:sz w:val="24"/>
              </w:rPr>
              <w:t>，</w:t>
            </w:r>
            <w:r>
              <w:rPr>
                <w:rFonts w:ascii="Times New Roman" w:eastAsia="宋体" w:hAnsi="Times New Roman" w:cs="宋体"/>
                <w:sz w:val="24"/>
              </w:rPr>
              <w:t>四川省交通建设集团有限责任公司智研分公司路面技术咨询部负责人</w:t>
            </w:r>
            <w:r>
              <w:rPr>
                <w:rFonts w:ascii="Times New Roman" w:eastAsia="宋体" w:hAnsi="Times New Roman" w:cs="宋体" w:hint="eastAsia"/>
                <w:sz w:val="24"/>
              </w:rPr>
              <w:t>、</w:t>
            </w:r>
            <w:r>
              <w:rPr>
                <w:rFonts w:ascii="Times New Roman" w:eastAsia="宋体" w:hAnsi="Times New Roman" w:cs="宋体"/>
                <w:sz w:val="24"/>
              </w:rPr>
              <w:t>正高级工程师</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基于物理添加与化学修复的废旧沥青混合料再生技术及产业化应用</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w:t>
            </w:r>
            <w:r>
              <w:rPr>
                <w:rFonts w:ascii="Times New Roman" w:eastAsia="宋体" w:hAnsi="Times New Roman" w:cs="宋体"/>
                <w:sz w:val="24"/>
              </w:rPr>
              <w:t>朱方海</w:t>
            </w:r>
            <w:r>
              <w:rPr>
                <w:rFonts w:ascii="Times New Roman" w:eastAsia="宋体" w:hAnsi="Times New Roman" w:cs="宋体" w:hint="eastAsia"/>
                <w:sz w:val="24"/>
              </w:rPr>
              <w:t>，</w:t>
            </w:r>
            <w:r>
              <w:rPr>
                <w:rFonts w:ascii="Times New Roman" w:eastAsia="宋体" w:hAnsi="Times New Roman" w:cs="宋体"/>
                <w:sz w:val="24"/>
              </w:rPr>
              <w:t>深圳机场建设工程指挥部指挥长</w:t>
            </w:r>
            <w:r>
              <w:rPr>
                <w:rFonts w:ascii="Times New Roman" w:eastAsia="宋体" w:hAnsi="Times New Roman" w:cs="宋体" w:hint="eastAsia"/>
                <w:sz w:val="24"/>
              </w:rPr>
              <w:t>、</w:t>
            </w:r>
            <w:r>
              <w:rPr>
                <w:rFonts w:ascii="Times New Roman" w:eastAsia="宋体" w:hAnsi="Times New Roman" w:cs="宋体"/>
                <w:sz w:val="24"/>
              </w:rPr>
              <w:t>正高级工程师</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数字建造和新技术在新时期机场建设的发展</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lastRenderedPageBreak/>
              <w:t>演讲嘉宾：李化建，</w:t>
            </w:r>
            <w:r>
              <w:rPr>
                <w:rFonts w:ascii="Times New Roman" w:eastAsia="宋体" w:hAnsi="Times New Roman" w:cs="宋体"/>
                <w:sz w:val="24"/>
              </w:rPr>
              <w:t>中国铁道科学研究院集团有限公司研究员</w:t>
            </w:r>
            <w:r>
              <w:rPr>
                <w:rFonts w:ascii="Times New Roman" w:eastAsia="宋体" w:hAnsi="Times New Roman" w:cs="宋体" w:hint="eastAsia"/>
                <w:sz w:val="24"/>
              </w:rPr>
              <w:t>、</w:t>
            </w:r>
            <w:r>
              <w:rPr>
                <w:rFonts w:ascii="Times New Roman" w:eastAsia="宋体" w:hAnsi="Times New Roman" w:cs="宋体"/>
                <w:sz w:val="24"/>
              </w:rPr>
              <w:t>高速铁路轨道系统全国重点实验室副主任</w:t>
            </w:r>
            <w:r>
              <w:rPr>
                <w:rFonts w:ascii="Times New Roman" w:eastAsia="宋体" w:hAnsi="Times New Roman" w:cs="宋体" w:hint="eastAsia"/>
                <w:sz w:val="24"/>
              </w:rPr>
              <w:t>、万人领军</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复杂环境运营高铁无砟轨道混凝土结构科学运维技术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w:t>
            </w:r>
            <w:r>
              <w:rPr>
                <w:rFonts w:ascii="Times New Roman" w:eastAsia="宋体" w:hAnsi="Times New Roman" w:cs="宋体"/>
                <w:sz w:val="24"/>
              </w:rPr>
              <w:t>谢</w:t>
            </w:r>
            <w:r>
              <w:rPr>
                <w:rFonts w:ascii="Times New Roman" w:eastAsia="宋体" w:hAnsi="Times New Roman" w:cs="宋体" w:hint="eastAsia"/>
                <w:sz w:val="24"/>
              </w:rPr>
              <w:t xml:space="preserve">　</w:t>
            </w:r>
            <w:r>
              <w:rPr>
                <w:rFonts w:ascii="Times New Roman" w:eastAsia="宋体" w:hAnsi="Times New Roman" w:cs="宋体"/>
                <w:sz w:val="24"/>
              </w:rPr>
              <w:t>毅</w:t>
            </w:r>
            <w:r>
              <w:rPr>
                <w:rFonts w:ascii="Times New Roman" w:eastAsia="宋体" w:hAnsi="Times New Roman" w:cs="宋体" w:hint="eastAsia"/>
                <w:sz w:val="24"/>
              </w:rPr>
              <w:t>，</w:t>
            </w:r>
            <w:r>
              <w:rPr>
                <w:rFonts w:ascii="Times New Roman" w:eastAsia="宋体" w:hAnsi="Times New Roman" w:cs="宋体"/>
                <w:sz w:val="24"/>
              </w:rPr>
              <w:t>中铁二院工程集团有限责任公司</w:t>
            </w:r>
            <w:r>
              <w:rPr>
                <w:rFonts w:ascii="Times New Roman" w:eastAsia="宋体" w:hAnsi="Times New Roman" w:cs="宋体" w:hint="eastAsia"/>
                <w:sz w:val="24"/>
              </w:rPr>
              <w:t>总经理、正高级工程师</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中老铁路工程建造关键技术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演讲嘉宾：王大为，哈尔滨工业大学交通科学与工程学院副院长、欧洲科学院院士</w:t>
            </w:r>
          </w:p>
          <w:p w:rsidR="00C93689" w:rsidRDefault="00000000">
            <w:pPr>
              <w:spacing w:after="0" w:line="400" w:lineRule="exact"/>
              <w:ind w:left="0" w:firstLine="0"/>
              <w:rPr>
                <w:rFonts w:ascii="Times New Roman" w:eastAsia="宋体" w:hAnsi="Times New Roman" w:cs="宋体"/>
                <w:sz w:val="24"/>
              </w:rPr>
            </w:pPr>
            <w:r>
              <w:rPr>
                <w:rFonts w:ascii="Times New Roman" w:eastAsia="宋体" w:hAnsi="Times New Roman" w:cs="宋体" w:hint="eastAsia"/>
                <w:sz w:val="24"/>
              </w:rPr>
              <w:t>报告题目：</w:t>
            </w:r>
            <w:r>
              <w:rPr>
                <w:rFonts w:ascii="Times New Roman" w:eastAsia="宋体" w:hAnsi="Times New Roman" w:cs="宋体"/>
                <w:sz w:val="24"/>
              </w:rPr>
              <w:t>公路交通基础设施隐蔽病害检测与</w:t>
            </w:r>
            <w:r>
              <w:rPr>
                <w:rFonts w:ascii="Times New Roman" w:eastAsia="宋体" w:hAnsi="Times New Roman" w:cs="宋体"/>
                <w:sz w:val="24"/>
              </w:rPr>
              <w:t>GPR</w:t>
            </w:r>
            <w:r>
              <w:rPr>
                <w:rFonts w:ascii="Times New Roman" w:eastAsia="宋体" w:hAnsi="Times New Roman" w:cs="宋体"/>
                <w:sz w:val="24"/>
              </w:rPr>
              <w:t>智能体技术研究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C93689" w:rsidRDefault="00000000">
            <w:pPr>
              <w:spacing w:after="0" w:line="400" w:lineRule="exact"/>
              <w:ind w:left="0" w:firstLine="0"/>
              <w:jc w:val="center"/>
              <w:textAlignment w:val="center"/>
              <w:rPr>
                <w:rFonts w:ascii="Times New Roman" w:eastAsia="宋体" w:hAnsi="Times New Roman" w:cs="宋体"/>
                <w:b/>
                <w:bCs/>
                <w:sz w:val="24"/>
              </w:rPr>
            </w:pPr>
            <w:r>
              <w:rPr>
                <w:rFonts w:ascii="Times New Roman" w:eastAsia="宋体" w:hAnsi="Times New Roman" w:cs="宋体" w:hint="eastAsia"/>
                <w:b/>
                <w:bCs/>
                <w:kern w:val="0"/>
                <w:sz w:val="24"/>
                <w:lang w:bidi="ar"/>
              </w:rPr>
              <w:t>主题六：交通与新能源融合发展</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主席：郑健龙</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陆佳政</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执行主席：沙爱民</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副主席：贺徙</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何正友</w:t>
            </w:r>
            <w:r>
              <w:rPr>
                <w:rFonts w:ascii="Times New Roman" w:eastAsia="宋体" w:hAnsi="Times New Roman" w:cs="宋体" w:hint="eastAsia"/>
                <w:b/>
                <w:bCs/>
                <w:kern w:val="0"/>
                <w:sz w:val="24"/>
                <w:lang w:bidi="ar"/>
              </w:rPr>
              <w:t xml:space="preserve"> </w:t>
            </w:r>
            <w:r>
              <w:rPr>
                <w:rFonts w:ascii="Times New Roman" w:eastAsia="宋体" w:hAnsi="Times New Roman" w:cs="宋体" w:hint="eastAsia"/>
                <w:b/>
                <w:bCs/>
                <w:kern w:val="0"/>
                <w:sz w:val="24"/>
                <w:lang w:bidi="ar"/>
              </w:rPr>
              <w:t>杨洪明</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pacing w:val="-6"/>
                <w:kern w:val="0"/>
                <w:sz w:val="24"/>
                <w:lang w:bidi="ar"/>
              </w:rPr>
            </w:pPr>
            <w:r>
              <w:rPr>
                <w:rFonts w:ascii="Times New Roman" w:eastAsia="宋体" w:hAnsi="Times New Roman" w:cs="宋体" w:hint="eastAsia"/>
                <w:kern w:val="0"/>
                <w:sz w:val="24"/>
                <w:lang w:bidi="ar"/>
              </w:rPr>
              <w:t>演讲嘉宾：郑健龙，中国工程院院士、</w:t>
            </w:r>
            <w:r>
              <w:rPr>
                <w:rFonts w:ascii="Times New Roman" w:eastAsia="宋体" w:hAnsi="Times New Roman" w:cs="宋体" w:hint="eastAsia"/>
                <w:spacing w:val="-6"/>
                <w:kern w:val="0"/>
                <w:sz w:val="24"/>
                <w:lang w:bidi="ar"/>
              </w:rPr>
              <w:t>长沙理工大学公路养护技术国家工程研究中心主任</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演讲嘉宾：陆佳政，中国工程院院士、长沙理工大学电气与信息工程学院院长</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w:t>
            </w:r>
            <w:r>
              <w:rPr>
                <w:rFonts w:ascii="Times New Roman" w:eastAsia="宋体" w:hAnsi="Times New Roman" w:cs="宋体" w:hint="eastAsia"/>
                <w:sz w:val="24"/>
              </w:rPr>
              <w:t>电动车充电安全与控制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演讲嘉宾：院士报告</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演讲嘉宾：沙爱民，长安大学原校长、万人领军</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演讲嘉宾：何正友，西南交通大学副校长</w:t>
            </w:r>
            <w:r>
              <w:rPr>
                <w:rFonts w:ascii="Times New Roman" w:eastAsia="宋体" w:hAnsi="Times New Roman" w:cs="宋体" w:hint="eastAsia"/>
                <w:sz w:val="24"/>
              </w:rPr>
              <w:t>、国家杰青</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演讲嘉宾：杨洪明，</w:t>
            </w:r>
            <w:r>
              <w:rPr>
                <w:rFonts w:ascii="Times New Roman" w:eastAsia="宋体" w:hAnsi="Times New Roman" w:cs="宋体" w:hint="eastAsia"/>
                <w:sz w:val="24"/>
              </w:rPr>
              <w:t>长沙理工大学副校长、长江学者</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w:t>
            </w:r>
            <w:r>
              <w:rPr>
                <w:rFonts w:ascii="Times New Roman" w:eastAsia="宋体" w:hAnsi="Times New Roman" w:cs="宋体" w:hint="eastAsia"/>
                <w:sz w:val="24"/>
              </w:rPr>
              <w:t>微电网与供电网协同运行系统稳定性</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演讲嘉宾：贺　徙，</w:t>
            </w:r>
            <w:r>
              <w:rPr>
                <w:rFonts w:ascii="Times New Roman" w:eastAsia="宋体" w:hAnsi="Times New Roman" w:cs="宋体" w:hint="eastAsia"/>
                <w:sz w:val="24"/>
              </w:rPr>
              <w:t>国家电力投资集团有限公司总工、中国电力国际有限公司董事长</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w:t>
            </w:r>
            <w:r>
              <w:rPr>
                <w:rFonts w:ascii="Times New Roman" w:eastAsia="宋体" w:hAnsi="Times New Roman" w:cs="宋体" w:hint="eastAsia"/>
                <w:sz w:val="24"/>
              </w:rPr>
              <w:t>公路换电站为枢纽的交能融合网络</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演讲嘉宾：</w:t>
            </w:r>
            <w:r>
              <w:rPr>
                <w:rFonts w:ascii="Times New Roman" w:eastAsia="宋体" w:hAnsi="Times New Roman" w:cs="宋体" w:hint="eastAsia"/>
                <w:sz w:val="24"/>
              </w:rPr>
              <w:t>郝晓静，</w:t>
            </w:r>
            <w:r>
              <w:rPr>
                <w:rFonts w:ascii="Times New Roman" w:eastAsia="宋体" w:hAnsi="Times New Roman" w:cs="宋体"/>
                <w:sz w:val="24"/>
              </w:rPr>
              <w:t xml:space="preserve"> </w:t>
            </w:r>
            <w:r>
              <w:rPr>
                <w:rFonts w:ascii="Times New Roman" w:eastAsia="宋体" w:hAnsi="Times New Roman" w:cs="宋体" w:hint="eastAsia"/>
                <w:sz w:val="24"/>
              </w:rPr>
              <w:t>澳大利亚工程院院士</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w:t>
            </w:r>
            <w:r>
              <w:rPr>
                <w:rFonts w:ascii="Times New Roman" w:eastAsia="宋体" w:hAnsi="Times New Roman" w:cs="宋体" w:hint="eastAsia"/>
                <w:kern w:val="0"/>
                <w:sz w:val="24"/>
                <w:lang w:bidi="ar"/>
              </w:rPr>
              <w:t>James Maina</w:t>
            </w:r>
            <w:r>
              <w:rPr>
                <w:rFonts w:ascii="Times New Roman" w:eastAsia="宋体" w:hAnsi="Times New Roman" w:cs="宋体" w:hint="eastAsia"/>
                <w:kern w:val="0"/>
                <w:sz w:val="24"/>
                <w:lang w:bidi="ar"/>
              </w:rPr>
              <w:t>，南非工程院院士、南非比勒陀利亚大学教授</w:t>
            </w:r>
            <w:r>
              <w:rPr>
                <w:rFonts w:ascii="Times New Roman" w:eastAsia="宋体" w:hAnsi="Times New Roman" w:cs="宋体" w:hint="eastAsia"/>
                <w:kern w:val="0"/>
                <w:sz w:val="24"/>
                <w:lang w:bidi="ar"/>
              </w:rPr>
              <w:t xml:space="preserve"> </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演讲嘉宾：张峻屹，</w:t>
            </w:r>
            <w:r>
              <w:rPr>
                <w:rFonts w:ascii="Times New Roman" w:eastAsia="宋体" w:hAnsi="Times New Roman" w:cs="宋体" w:hint="eastAsia"/>
                <w:sz w:val="24"/>
              </w:rPr>
              <w:t>东南大学教授、日本工程院外籍院士</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w:t>
            </w:r>
            <w:r>
              <w:rPr>
                <w:rFonts w:ascii="Times New Roman" w:eastAsia="宋体" w:hAnsi="Times New Roman" w:cs="宋体" w:hint="eastAsia"/>
                <w:sz w:val="24"/>
              </w:rPr>
              <w:t>电气化道路系统：动态充电技术的全球发展现状与未来展望</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lastRenderedPageBreak/>
              <w:t>演讲嘉宾：胡力群，长安大学公路学院教授</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w:t>
            </w:r>
            <w:r>
              <w:rPr>
                <w:rFonts w:ascii="Times New Roman" w:eastAsia="宋体" w:hAnsi="Times New Roman" w:cs="宋体" w:hint="eastAsia"/>
                <w:sz w:val="24"/>
              </w:rPr>
              <w:t>公路交通自洽能源系统要素配置优化</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演讲嘉宾：李庆民，</w:t>
            </w:r>
            <w:r>
              <w:rPr>
                <w:rFonts w:ascii="Times New Roman" w:eastAsia="宋体" w:hAnsi="Times New Roman" w:cs="宋体" w:hint="eastAsia"/>
                <w:sz w:val="24"/>
              </w:rPr>
              <w:t>华北电力大学电气与电子工程学院副院长、高电压与电磁兼容北京市重点实验室主任</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w:t>
            </w:r>
            <w:r>
              <w:rPr>
                <w:rFonts w:ascii="Times New Roman" w:eastAsia="宋体" w:hAnsi="Times New Roman" w:cs="宋体" w:hint="eastAsia"/>
                <w:sz w:val="24"/>
              </w:rPr>
              <w:t>公路交通自洽能源系统的多能变换与控制技术</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演讲嘉宾：刘　杰，</w:t>
            </w:r>
            <w:r>
              <w:rPr>
                <w:rFonts w:ascii="Times New Roman" w:eastAsia="宋体" w:hAnsi="Times New Roman" w:cs="宋体" w:hint="eastAsia"/>
                <w:sz w:val="24"/>
              </w:rPr>
              <w:t>交通运输部规划研究院环境资源所所长</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报告题目：待定</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演讲嘉宾：王文渊，</w:t>
            </w:r>
            <w:r>
              <w:rPr>
                <w:rFonts w:ascii="Times New Roman" w:eastAsia="宋体" w:hAnsi="Times New Roman" w:cs="宋体" w:hint="eastAsia"/>
                <w:sz w:val="24"/>
              </w:rPr>
              <w:t>大连理工大学港航与海洋工程学院副院长、青年长江学者</w:t>
            </w:r>
            <w:r>
              <w:rPr>
                <w:rFonts w:ascii="Times New Roman" w:eastAsia="宋体" w:hAnsi="Times New Roman" w:cs="宋体" w:hint="eastAsia"/>
                <w:kern w:val="0"/>
                <w:sz w:val="24"/>
                <w:lang w:bidi="ar"/>
              </w:rPr>
              <w:br/>
            </w:r>
            <w:r>
              <w:rPr>
                <w:rFonts w:ascii="Times New Roman" w:eastAsia="宋体" w:hAnsi="Times New Roman" w:cs="宋体" w:hint="eastAsia"/>
                <w:kern w:val="0"/>
                <w:sz w:val="24"/>
                <w:lang w:bidi="ar"/>
              </w:rPr>
              <w:t>报告题目：</w:t>
            </w:r>
            <w:r>
              <w:rPr>
                <w:rFonts w:ascii="Times New Roman" w:eastAsia="宋体" w:hAnsi="Times New Roman" w:cs="宋体" w:hint="eastAsia"/>
                <w:sz w:val="24"/>
              </w:rPr>
              <w:t>多能互补模式下港口能源设施配置与生产调度协同优化研究</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演讲嘉宾：周生喜，</w:t>
            </w:r>
            <w:r>
              <w:rPr>
                <w:rFonts w:ascii="Times New Roman" w:eastAsia="宋体" w:hAnsi="Times New Roman" w:cs="宋体" w:hint="eastAsia"/>
                <w:sz w:val="24"/>
              </w:rPr>
              <w:t>西北工业大学、国家级青年人才</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报告题目：</w:t>
            </w:r>
            <w:r>
              <w:rPr>
                <w:rFonts w:ascii="Times New Roman" w:eastAsia="宋体" w:hAnsi="Times New Roman" w:cs="宋体" w:hint="eastAsia"/>
                <w:sz w:val="24"/>
              </w:rPr>
              <w:t>面向轨道交通基础设施机械能俘获系统：设计、建模与实验</w:t>
            </w:r>
          </w:p>
        </w:tc>
      </w:tr>
      <w:tr w:rsidR="00C93689">
        <w:trPr>
          <w:trHeight w:val="85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kern w:val="0"/>
                <w:sz w:val="24"/>
                <w:lang w:bidi="ar"/>
              </w:rPr>
              <w:t>演讲嘉宾：</w:t>
            </w:r>
            <w:r>
              <w:rPr>
                <w:rFonts w:ascii="Times New Roman" w:eastAsia="宋体" w:hAnsi="Times New Roman" w:cs="宋体" w:hint="eastAsia"/>
                <w:sz w:val="24"/>
              </w:rPr>
              <w:t>待定</w:t>
            </w:r>
          </w:p>
          <w:p w:rsidR="00C93689" w:rsidRDefault="00000000">
            <w:pPr>
              <w:spacing w:after="0" w:line="400" w:lineRule="exact"/>
              <w:ind w:left="0" w:firstLine="0"/>
              <w:textAlignment w:val="center"/>
              <w:rPr>
                <w:rFonts w:ascii="Times New Roman" w:eastAsia="宋体" w:hAnsi="Times New Roman" w:cs="宋体"/>
                <w:kern w:val="0"/>
                <w:sz w:val="24"/>
                <w:lang w:bidi="ar"/>
              </w:rPr>
            </w:pPr>
            <w:r>
              <w:rPr>
                <w:rFonts w:ascii="Times New Roman" w:eastAsia="宋体" w:hAnsi="Times New Roman" w:cs="宋体" w:hint="eastAsia"/>
                <w:kern w:val="0"/>
                <w:sz w:val="24"/>
                <w:lang w:bidi="ar"/>
              </w:rPr>
              <w:t>报告题目：</w:t>
            </w:r>
            <w:r>
              <w:rPr>
                <w:rFonts w:ascii="Times New Roman" w:eastAsia="宋体" w:hAnsi="Times New Roman" w:cs="宋体" w:hint="eastAsia"/>
                <w:sz w:val="24"/>
              </w:rPr>
              <w:t>新能源重卡充换电技术</w:t>
            </w:r>
          </w:p>
        </w:tc>
      </w:tr>
      <w:tr w:rsidR="00C93689">
        <w:trPr>
          <w:trHeight w:val="90"/>
        </w:trPr>
        <w:tc>
          <w:tcPr>
            <w:tcW w:w="9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3689" w:rsidRDefault="00000000">
            <w:pPr>
              <w:spacing w:after="0" w:line="400" w:lineRule="exact"/>
              <w:ind w:left="0" w:firstLine="0"/>
              <w:textAlignment w:val="center"/>
              <w:rPr>
                <w:rFonts w:ascii="Times New Roman" w:eastAsia="宋体" w:hAnsi="Times New Roman" w:cs="宋体"/>
                <w:spacing w:val="-6"/>
                <w:sz w:val="24"/>
              </w:rPr>
            </w:pPr>
            <w:r>
              <w:rPr>
                <w:rFonts w:ascii="Times New Roman" w:eastAsia="宋体" w:hAnsi="Times New Roman" w:cs="宋体" w:hint="eastAsia"/>
                <w:b/>
                <w:bCs/>
                <w:sz w:val="24"/>
              </w:rPr>
              <w:t>主题研讨：</w:t>
            </w:r>
            <w:r>
              <w:rPr>
                <w:rFonts w:ascii="Times New Roman" w:eastAsia="宋体" w:hAnsi="Times New Roman" w:cs="宋体" w:hint="eastAsia"/>
                <w:sz w:val="24"/>
              </w:rPr>
              <w:t>公路交通电动重卡充换电与车网互动</w:t>
            </w:r>
            <w:r>
              <w:rPr>
                <w:rFonts w:ascii="Times New Roman" w:eastAsia="宋体" w:hAnsi="Times New Roman" w:cs="宋体" w:hint="eastAsia"/>
                <w:sz w:val="24"/>
              </w:rPr>
              <w:br/>
            </w:r>
            <w:r>
              <w:rPr>
                <w:rFonts w:ascii="Times New Roman" w:eastAsia="宋体" w:hAnsi="Times New Roman" w:cs="宋体" w:hint="eastAsia"/>
                <w:sz w:val="24"/>
              </w:rPr>
              <w:t>主持人：待定</w:t>
            </w:r>
            <w:r>
              <w:rPr>
                <w:rFonts w:ascii="Times New Roman" w:eastAsia="宋体" w:hAnsi="Times New Roman" w:cs="宋体" w:hint="eastAsia"/>
                <w:sz w:val="24"/>
              </w:rPr>
              <w:br/>
            </w:r>
            <w:r>
              <w:rPr>
                <w:rFonts w:ascii="Times New Roman" w:eastAsia="宋体" w:hAnsi="Times New Roman" w:cs="宋体" w:hint="eastAsia"/>
                <w:sz w:val="24"/>
              </w:rPr>
              <w:t>研讨目标：聚焦我国交通基础设施“一体化融合、安全化提升、数智化升级、绿色化转型”发展面临的重卡电动化、充换电和规模化应用问题及解决思路展开研讨，推动我国交通与能源深度融合</w:t>
            </w:r>
            <w:r>
              <w:rPr>
                <w:rFonts w:ascii="Times New Roman" w:eastAsia="宋体" w:hAnsi="Times New Roman" w:cs="宋体" w:hint="eastAsia"/>
                <w:spacing w:val="-6"/>
                <w:sz w:val="24"/>
              </w:rPr>
              <w:t>发展，支撑交通领域“十五五”规划制定，助力实现交通强国战略。</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sz w:val="24"/>
              </w:rPr>
              <w:t>引领性发言：待定。</w:t>
            </w:r>
          </w:p>
          <w:p w:rsidR="00C93689" w:rsidRDefault="00000000">
            <w:pPr>
              <w:spacing w:after="0" w:line="400" w:lineRule="exact"/>
              <w:ind w:left="0" w:firstLine="0"/>
              <w:textAlignment w:val="center"/>
              <w:rPr>
                <w:rFonts w:ascii="Times New Roman" w:eastAsia="宋体" w:hAnsi="Times New Roman" w:cs="宋体"/>
                <w:sz w:val="24"/>
              </w:rPr>
            </w:pPr>
            <w:r>
              <w:rPr>
                <w:rFonts w:ascii="Times New Roman" w:eastAsia="宋体" w:hAnsi="Times New Roman" w:cs="宋体" w:hint="eastAsia"/>
                <w:sz w:val="24"/>
              </w:rPr>
              <w:t>研讨嘉宾：郑健龙、陆佳政、高仕斌、沙爱民、杨洪明、贺徙、郝晓静、</w:t>
            </w:r>
            <w:r>
              <w:rPr>
                <w:rFonts w:ascii="Times New Roman" w:eastAsia="宋体" w:hAnsi="Times New Roman" w:cs="宋体" w:hint="eastAsia"/>
                <w:sz w:val="24"/>
              </w:rPr>
              <w:t>James Maina</w:t>
            </w:r>
            <w:r>
              <w:rPr>
                <w:rFonts w:ascii="Times New Roman" w:eastAsia="宋体" w:hAnsi="Times New Roman" w:cs="宋体" w:hint="eastAsia"/>
                <w:sz w:val="24"/>
              </w:rPr>
              <w:t>及报告嘉宾。</w:t>
            </w:r>
          </w:p>
        </w:tc>
      </w:tr>
      <w:tr w:rsidR="00C93689">
        <w:trPr>
          <w:trHeight w:val="980"/>
        </w:trPr>
        <w:tc>
          <w:tcPr>
            <w:tcW w:w="9450" w:type="dxa"/>
            <w:tcBorders>
              <w:top w:val="single" w:sz="4" w:space="0" w:color="000000"/>
              <w:left w:val="single" w:sz="4" w:space="0" w:color="000000"/>
              <w:bottom w:val="single" w:sz="4" w:space="0" w:color="000000"/>
              <w:right w:val="single" w:sz="4" w:space="0" w:color="000000"/>
            </w:tcBorders>
            <w:shd w:val="clear" w:color="auto" w:fill="B5C6EA"/>
            <w:vAlign w:val="center"/>
          </w:tcPr>
          <w:p w:rsidR="00C93689" w:rsidRDefault="00000000">
            <w:pPr>
              <w:spacing w:after="0" w:line="400" w:lineRule="exact"/>
              <w:ind w:left="0" w:firstLine="0"/>
              <w:jc w:val="center"/>
              <w:textAlignment w:val="center"/>
              <w:rPr>
                <w:rFonts w:ascii="Times New Roman" w:eastAsia="宋体" w:hAnsi="Times New Roman" w:cs="宋体"/>
                <w:b/>
                <w:bCs/>
                <w:kern w:val="0"/>
                <w:sz w:val="24"/>
                <w:lang w:bidi="ar"/>
              </w:rPr>
            </w:pPr>
            <w:r>
              <w:rPr>
                <w:rFonts w:ascii="Times New Roman" w:eastAsia="宋体" w:hAnsi="Times New Roman" w:cs="宋体" w:hint="eastAsia"/>
                <w:b/>
                <w:bCs/>
                <w:kern w:val="0"/>
                <w:sz w:val="24"/>
                <w:lang w:bidi="ar"/>
              </w:rPr>
              <w:t>10</w:t>
            </w:r>
            <w:r>
              <w:rPr>
                <w:rFonts w:ascii="Times New Roman" w:eastAsia="宋体" w:hAnsi="Times New Roman" w:cs="宋体" w:hint="eastAsia"/>
                <w:b/>
                <w:bCs/>
                <w:kern w:val="0"/>
                <w:sz w:val="24"/>
                <w:lang w:bidi="ar"/>
              </w:rPr>
              <w:t>月</w:t>
            </w:r>
            <w:r>
              <w:rPr>
                <w:rFonts w:ascii="Times New Roman" w:eastAsia="宋体" w:hAnsi="Times New Roman" w:cs="宋体" w:hint="eastAsia"/>
                <w:b/>
                <w:bCs/>
                <w:kern w:val="0"/>
                <w:sz w:val="24"/>
                <w:lang w:bidi="ar"/>
              </w:rPr>
              <w:t>24</w:t>
            </w:r>
            <w:r>
              <w:rPr>
                <w:rFonts w:ascii="Times New Roman" w:eastAsia="宋体" w:hAnsi="Times New Roman" w:cs="宋体" w:hint="eastAsia"/>
                <w:b/>
                <w:bCs/>
                <w:kern w:val="0"/>
                <w:sz w:val="24"/>
                <w:lang w:bidi="ar"/>
              </w:rPr>
              <w:t>日下午</w:t>
            </w:r>
            <w:r>
              <w:rPr>
                <w:rFonts w:ascii="Times New Roman" w:eastAsia="宋体" w:hAnsi="Times New Roman" w:cs="宋体" w:hint="eastAsia"/>
                <w:b/>
                <w:bCs/>
                <w:kern w:val="0"/>
                <w:sz w:val="24"/>
                <w:lang w:bidi="ar"/>
              </w:rPr>
              <w:br/>
            </w:r>
            <w:r>
              <w:rPr>
                <w:rFonts w:ascii="Times New Roman" w:eastAsia="宋体" w:hAnsi="Times New Roman" w:cs="宋体" w:hint="eastAsia"/>
                <w:b/>
                <w:bCs/>
                <w:kern w:val="0"/>
                <w:sz w:val="24"/>
                <w:lang w:bidi="ar"/>
              </w:rPr>
              <w:t>参观考察：湖南省茶绕高速三标智慧梁场、长赣高铁（湖南段）大岭一号隧道</w:t>
            </w:r>
          </w:p>
        </w:tc>
      </w:tr>
    </w:tbl>
    <w:p w:rsidR="00C93689" w:rsidRDefault="00C93689">
      <w:pPr>
        <w:ind w:left="0" w:firstLine="0"/>
      </w:pPr>
    </w:p>
    <w:sectPr w:rsidR="00C93689">
      <w:footerReference w:type="even" r:id="rId8"/>
      <w:footerReference w:type="default" r:id="rId9"/>
      <w:footerReference w:type="first" r:id="rId10"/>
      <w:pgSz w:w="11906" w:h="16838"/>
      <w:pgMar w:top="1440" w:right="1803" w:bottom="1440" w:left="1803" w:header="720" w:footer="11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2093E" w:rsidRDefault="00F2093E">
      <w:pPr>
        <w:spacing w:line="240" w:lineRule="auto"/>
      </w:pPr>
      <w:r>
        <w:separator/>
      </w:r>
    </w:p>
  </w:endnote>
  <w:endnote w:type="continuationSeparator" w:id="0">
    <w:p w:rsidR="00F2093E" w:rsidRDefault="00F209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93689" w:rsidRDefault="00000000">
    <w:pPr>
      <w:spacing w:after="0" w:line="259" w:lineRule="auto"/>
      <w:ind w:left="0" w:right="149" w:firstLine="0"/>
      <w:jc w:val="center"/>
    </w:pPr>
    <w:r>
      <w:rPr>
        <w:rFonts w:ascii="宋体" w:eastAsia="宋体" w:hAnsi="宋体" w:cs="宋体"/>
        <w:sz w:val="18"/>
      </w:rPr>
      <w:t>第</w:t>
    </w:r>
    <w:r>
      <w:rPr>
        <w:rFonts w:ascii="宋体" w:eastAsia="宋体" w:hAnsi="宋体" w:cs="宋体" w:hint="eastAsia"/>
        <w:sz w:val="18"/>
      </w:rPr>
      <w:t xml:space="preserve"> </w:t>
    </w:r>
    <w:r>
      <w:fldChar w:fldCharType="begin"/>
    </w:r>
    <w:r>
      <w:instrText xml:space="preserve"> PAGE   \* MERGEFORMAT </w:instrText>
    </w:r>
    <w:r>
      <w:fldChar w:fldCharType="separate"/>
    </w:r>
    <w:r>
      <w:rPr>
        <w:rFonts w:ascii="Segoe UI" w:eastAsia="Segoe UI" w:hAnsi="Segoe UI" w:cs="Segoe UI"/>
        <w:sz w:val="18"/>
      </w:rPr>
      <w:t>1</w:t>
    </w:r>
    <w:r>
      <w:rPr>
        <w:rFonts w:ascii="Segoe UI" w:eastAsia="Segoe UI" w:hAnsi="Segoe UI" w:cs="Segoe UI"/>
        <w:sz w:val="18"/>
      </w:rPr>
      <w:fldChar w:fldCharType="end"/>
    </w:r>
    <w:r>
      <w:rPr>
        <w:rFonts w:ascii="Segoe UI" w:eastAsia="宋体" w:hAnsi="Segoe UI" w:cs="Segoe UI" w:hint="eastAsia"/>
        <w:sz w:val="18"/>
      </w:rPr>
      <w:t xml:space="preserve"> </w:t>
    </w:r>
    <w:r>
      <w:rPr>
        <w:rFonts w:ascii="宋体" w:eastAsia="宋体" w:hAnsi="宋体" w:cs="宋体"/>
        <w:sz w:val="18"/>
      </w:rPr>
      <w:t>页共</w:t>
    </w:r>
    <w:r>
      <w:rPr>
        <w:rFonts w:ascii="宋体" w:eastAsia="宋体" w:hAnsi="宋体" w:cs="宋体" w:hint="eastAsia"/>
        <w:sz w:val="18"/>
      </w:rPr>
      <w:t xml:space="preserve"> </w:t>
    </w:r>
    <w:fldSimple w:instr=" NUMPAGES   \* MERGEFORMAT ">
      <w:r>
        <w:rPr>
          <w:rFonts w:ascii="Segoe UI" w:eastAsia="Segoe UI" w:hAnsi="Segoe UI" w:cs="Segoe UI"/>
          <w:sz w:val="18"/>
        </w:rPr>
        <w:t>7</w:t>
      </w:r>
    </w:fldSimple>
    <w:r>
      <w:rPr>
        <w:rFonts w:ascii="Segoe UI" w:eastAsia="宋体" w:hAnsi="Segoe UI" w:cs="Segoe UI" w:hint="eastAsia"/>
        <w:sz w:val="18"/>
      </w:rPr>
      <w:t xml:space="preserve"> </w:t>
    </w:r>
    <w:r>
      <w:rPr>
        <w:rFonts w:ascii="宋体" w:eastAsia="宋体" w:hAnsi="宋体" w:cs="宋体"/>
        <w:sz w:val="18"/>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93689" w:rsidRDefault="00000000">
    <w:pPr>
      <w:spacing w:after="0" w:line="259" w:lineRule="auto"/>
      <w:ind w:left="0" w:right="149" w:firstLine="0"/>
      <w:jc w:val="center"/>
    </w:pPr>
    <w:r>
      <w:rPr>
        <w:rFonts w:ascii="宋体" w:eastAsia="宋体" w:hAnsi="宋体" w:cs="宋体"/>
        <w:sz w:val="18"/>
      </w:rPr>
      <w:t>第</w:t>
    </w:r>
    <w:r>
      <w:rPr>
        <w:rFonts w:ascii="宋体" w:eastAsia="宋体" w:hAnsi="宋体" w:cs="宋体" w:hint="eastAsia"/>
        <w:sz w:val="18"/>
      </w:rPr>
      <w:t xml:space="preserve"> </w:t>
    </w:r>
    <w:r>
      <w:fldChar w:fldCharType="begin"/>
    </w:r>
    <w:r>
      <w:instrText xml:space="preserve"> PAGE   \* MERGEFORMAT </w:instrText>
    </w:r>
    <w:r>
      <w:fldChar w:fldCharType="separate"/>
    </w:r>
    <w:r>
      <w:rPr>
        <w:rFonts w:ascii="Segoe UI" w:eastAsia="Segoe UI" w:hAnsi="Segoe UI" w:cs="Segoe UI"/>
        <w:sz w:val="18"/>
      </w:rPr>
      <w:t>7</w:t>
    </w:r>
    <w:r>
      <w:rPr>
        <w:rFonts w:ascii="Segoe UI" w:eastAsia="Segoe UI" w:hAnsi="Segoe UI" w:cs="Segoe UI"/>
        <w:sz w:val="18"/>
      </w:rPr>
      <w:fldChar w:fldCharType="end"/>
    </w:r>
    <w:r>
      <w:rPr>
        <w:rFonts w:ascii="Segoe UI" w:eastAsia="宋体" w:hAnsi="Segoe UI" w:cs="Segoe UI" w:hint="eastAsia"/>
        <w:sz w:val="18"/>
      </w:rPr>
      <w:t xml:space="preserve"> </w:t>
    </w:r>
    <w:r>
      <w:rPr>
        <w:rFonts w:ascii="宋体" w:eastAsia="宋体" w:hAnsi="宋体" w:cs="宋体"/>
        <w:sz w:val="18"/>
      </w:rPr>
      <w:t>页共</w:t>
    </w:r>
    <w:r>
      <w:rPr>
        <w:rFonts w:ascii="宋体" w:eastAsia="宋体" w:hAnsi="宋体" w:cs="宋体" w:hint="eastAsia"/>
        <w:sz w:val="18"/>
      </w:rPr>
      <w:t xml:space="preserve"> </w:t>
    </w:r>
    <w:fldSimple w:instr=" NUMPAGES   \* MERGEFORMAT ">
      <w:r>
        <w:rPr>
          <w:rFonts w:ascii="Segoe UI" w:eastAsia="Segoe UI" w:hAnsi="Segoe UI" w:cs="Segoe UI"/>
          <w:sz w:val="18"/>
        </w:rPr>
        <w:t>10</w:t>
      </w:r>
    </w:fldSimple>
    <w:r>
      <w:rPr>
        <w:rFonts w:ascii="Segoe UI" w:eastAsia="宋体" w:hAnsi="Segoe UI" w:cs="Segoe UI" w:hint="eastAsia"/>
        <w:sz w:val="18"/>
      </w:rPr>
      <w:t xml:space="preserve"> </w:t>
    </w:r>
    <w:r>
      <w:rPr>
        <w:rFonts w:ascii="宋体" w:eastAsia="宋体" w:hAnsi="宋体" w:cs="宋体"/>
        <w:sz w:val="18"/>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93689" w:rsidRDefault="00000000">
    <w:pPr>
      <w:spacing w:after="0" w:line="259" w:lineRule="auto"/>
      <w:ind w:left="0" w:right="149" w:firstLine="0"/>
      <w:jc w:val="center"/>
    </w:pPr>
    <w:r>
      <w:rPr>
        <w:rFonts w:ascii="宋体" w:eastAsia="宋体" w:hAnsi="宋体" w:cs="宋体"/>
        <w:sz w:val="18"/>
      </w:rPr>
      <w:t>第</w:t>
    </w:r>
    <w:r>
      <w:rPr>
        <w:rFonts w:ascii="宋体" w:eastAsia="宋体" w:hAnsi="宋体" w:cs="宋体" w:hint="eastAsia"/>
        <w:sz w:val="18"/>
      </w:rPr>
      <w:t xml:space="preserve"> </w:t>
    </w:r>
    <w:r>
      <w:fldChar w:fldCharType="begin"/>
    </w:r>
    <w:r>
      <w:instrText xml:space="preserve"> PAGE   \* MERGEFORMAT </w:instrText>
    </w:r>
    <w:r>
      <w:fldChar w:fldCharType="separate"/>
    </w:r>
    <w:r>
      <w:rPr>
        <w:rFonts w:ascii="Segoe UI" w:eastAsia="Segoe UI" w:hAnsi="Segoe UI" w:cs="Segoe UI"/>
        <w:sz w:val="18"/>
      </w:rPr>
      <w:t>1</w:t>
    </w:r>
    <w:r>
      <w:rPr>
        <w:rFonts w:ascii="Segoe UI" w:eastAsia="Segoe UI" w:hAnsi="Segoe UI" w:cs="Segoe UI"/>
        <w:sz w:val="18"/>
      </w:rPr>
      <w:fldChar w:fldCharType="end"/>
    </w:r>
    <w:r>
      <w:rPr>
        <w:rFonts w:ascii="Segoe UI" w:eastAsia="宋体" w:hAnsi="Segoe UI" w:cs="Segoe UI" w:hint="eastAsia"/>
        <w:sz w:val="18"/>
      </w:rPr>
      <w:t xml:space="preserve"> </w:t>
    </w:r>
    <w:r>
      <w:rPr>
        <w:rFonts w:ascii="宋体" w:eastAsia="宋体" w:hAnsi="宋体" w:cs="宋体"/>
        <w:sz w:val="18"/>
      </w:rPr>
      <w:t>页共</w:t>
    </w:r>
    <w:r>
      <w:rPr>
        <w:rFonts w:ascii="宋体" w:eastAsia="宋体" w:hAnsi="宋体" w:cs="宋体" w:hint="eastAsia"/>
        <w:sz w:val="18"/>
      </w:rPr>
      <w:t xml:space="preserve"> </w:t>
    </w:r>
    <w:fldSimple w:instr=" NUMPAGES   \* MERGEFORMAT ">
      <w:r>
        <w:rPr>
          <w:rFonts w:ascii="Segoe UI" w:eastAsia="Segoe UI" w:hAnsi="Segoe UI" w:cs="Segoe UI"/>
          <w:sz w:val="18"/>
        </w:rPr>
        <w:t>7</w:t>
      </w:r>
    </w:fldSimple>
    <w:r>
      <w:rPr>
        <w:rFonts w:ascii="Segoe UI" w:eastAsia="宋体" w:hAnsi="Segoe UI" w:cs="Segoe UI" w:hint="eastAsia"/>
        <w:sz w:val="18"/>
      </w:rPr>
      <w:t xml:space="preserve"> </w:t>
    </w:r>
    <w:r>
      <w:rPr>
        <w:rFonts w:ascii="宋体" w:eastAsia="宋体" w:hAnsi="宋体" w:cs="宋体"/>
        <w:sz w:val="18"/>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2093E" w:rsidRDefault="00F2093E">
      <w:pPr>
        <w:spacing w:after="0"/>
      </w:pPr>
      <w:r>
        <w:separator/>
      </w:r>
    </w:p>
  </w:footnote>
  <w:footnote w:type="continuationSeparator" w:id="0">
    <w:p w:rsidR="00F2093E" w:rsidRDefault="00F2093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BEBA34"/>
    <w:multiLevelType w:val="singleLevel"/>
    <w:tmpl w:val="14BEBA34"/>
    <w:lvl w:ilvl="0">
      <w:start w:val="3"/>
      <w:numFmt w:val="chineseCounting"/>
      <w:suff w:val="nothing"/>
      <w:lvlText w:val="%1、"/>
      <w:lvlJc w:val="left"/>
      <w:rPr>
        <w:rFonts w:hint="eastAsia"/>
      </w:rPr>
    </w:lvl>
  </w:abstractNum>
  <w:abstractNum w:abstractNumId="1" w15:restartNumberingAfterBreak="0">
    <w:nsid w:val="61C6877B"/>
    <w:multiLevelType w:val="singleLevel"/>
    <w:tmpl w:val="61C6877B"/>
    <w:lvl w:ilvl="0">
      <w:start w:val="5"/>
      <w:numFmt w:val="chineseCounting"/>
      <w:suff w:val="nothing"/>
      <w:lvlText w:val="%1、"/>
      <w:lvlJc w:val="left"/>
      <w:rPr>
        <w:rFonts w:hint="eastAsia"/>
      </w:rPr>
    </w:lvl>
  </w:abstractNum>
  <w:num w:numId="1" w16cid:durableId="1688679157">
    <w:abstractNumId w:val="0"/>
  </w:num>
  <w:num w:numId="2" w16cid:durableId="1709257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grammar="clean"/>
  <w:defaultTabStop w:val="56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BF5FE0CD"/>
    <w:rsid w:val="D6FDAD7B"/>
    <w:rsid w:val="EE1F9A41"/>
    <w:rsid w:val="0002698D"/>
    <w:rsid w:val="000B0D1D"/>
    <w:rsid w:val="000B6330"/>
    <w:rsid w:val="00164073"/>
    <w:rsid w:val="00172A27"/>
    <w:rsid w:val="00181A68"/>
    <w:rsid w:val="001967A9"/>
    <w:rsid w:val="00275B9F"/>
    <w:rsid w:val="002D74C0"/>
    <w:rsid w:val="003C15BD"/>
    <w:rsid w:val="00457364"/>
    <w:rsid w:val="004578FB"/>
    <w:rsid w:val="004C6038"/>
    <w:rsid w:val="004E76F1"/>
    <w:rsid w:val="005673DE"/>
    <w:rsid w:val="00602AA9"/>
    <w:rsid w:val="006E187E"/>
    <w:rsid w:val="006E2A54"/>
    <w:rsid w:val="006F4772"/>
    <w:rsid w:val="00747534"/>
    <w:rsid w:val="007B0AC5"/>
    <w:rsid w:val="007F2A70"/>
    <w:rsid w:val="009109BC"/>
    <w:rsid w:val="00957CF3"/>
    <w:rsid w:val="00964A78"/>
    <w:rsid w:val="009A4DC7"/>
    <w:rsid w:val="009B2198"/>
    <w:rsid w:val="00BA06C3"/>
    <w:rsid w:val="00BC6965"/>
    <w:rsid w:val="00BE1545"/>
    <w:rsid w:val="00C41189"/>
    <w:rsid w:val="00C719C5"/>
    <w:rsid w:val="00C91215"/>
    <w:rsid w:val="00C93689"/>
    <w:rsid w:val="00CE5ADA"/>
    <w:rsid w:val="00D16EBC"/>
    <w:rsid w:val="00D440AA"/>
    <w:rsid w:val="00DD3B69"/>
    <w:rsid w:val="00DD5C57"/>
    <w:rsid w:val="00DF280B"/>
    <w:rsid w:val="00E13486"/>
    <w:rsid w:val="00E17BA6"/>
    <w:rsid w:val="00E87CFE"/>
    <w:rsid w:val="00F2093E"/>
    <w:rsid w:val="00FD259E"/>
    <w:rsid w:val="011253ED"/>
    <w:rsid w:val="012A7A25"/>
    <w:rsid w:val="015679D0"/>
    <w:rsid w:val="01582C8E"/>
    <w:rsid w:val="015E6884"/>
    <w:rsid w:val="024562EB"/>
    <w:rsid w:val="02654B13"/>
    <w:rsid w:val="027A5940"/>
    <w:rsid w:val="02C03F7E"/>
    <w:rsid w:val="02C72207"/>
    <w:rsid w:val="0402799B"/>
    <w:rsid w:val="04277CC0"/>
    <w:rsid w:val="04B62533"/>
    <w:rsid w:val="04C1748A"/>
    <w:rsid w:val="04C51F82"/>
    <w:rsid w:val="04D07A58"/>
    <w:rsid w:val="04F75026"/>
    <w:rsid w:val="052E778D"/>
    <w:rsid w:val="05936E00"/>
    <w:rsid w:val="05E76DD4"/>
    <w:rsid w:val="05FA1163"/>
    <w:rsid w:val="06BD404D"/>
    <w:rsid w:val="070B3F78"/>
    <w:rsid w:val="074130A2"/>
    <w:rsid w:val="075449B1"/>
    <w:rsid w:val="07585B24"/>
    <w:rsid w:val="075B0318"/>
    <w:rsid w:val="079052BE"/>
    <w:rsid w:val="080737D2"/>
    <w:rsid w:val="081574E1"/>
    <w:rsid w:val="08495BC3"/>
    <w:rsid w:val="08612CDD"/>
    <w:rsid w:val="087D3FAE"/>
    <w:rsid w:val="08CE42EF"/>
    <w:rsid w:val="08E27D9B"/>
    <w:rsid w:val="090B5543"/>
    <w:rsid w:val="09265754"/>
    <w:rsid w:val="09641A27"/>
    <w:rsid w:val="0965159F"/>
    <w:rsid w:val="097D0913"/>
    <w:rsid w:val="09A62313"/>
    <w:rsid w:val="09EF09C1"/>
    <w:rsid w:val="0A2A7D95"/>
    <w:rsid w:val="0A790CF9"/>
    <w:rsid w:val="0AB80DB3"/>
    <w:rsid w:val="0B2913FE"/>
    <w:rsid w:val="0B436C99"/>
    <w:rsid w:val="0B5D655F"/>
    <w:rsid w:val="0B9B0319"/>
    <w:rsid w:val="0BFF061B"/>
    <w:rsid w:val="0C3054D6"/>
    <w:rsid w:val="0C72360F"/>
    <w:rsid w:val="0DA6181C"/>
    <w:rsid w:val="0DE84A6B"/>
    <w:rsid w:val="0DEC615E"/>
    <w:rsid w:val="0DFC3E81"/>
    <w:rsid w:val="0E913392"/>
    <w:rsid w:val="0ED0356B"/>
    <w:rsid w:val="0F056591"/>
    <w:rsid w:val="0F205179"/>
    <w:rsid w:val="0FDA5C70"/>
    <w:rsid w:val="102671C8"/>
    <w:rsid w:val="103A226A"/>
    <w:rsid w:val="10487BC7"/>
    <w:rsid w:val="105733C1"/>
    <w:rsid w:val="10790FE5"/>
    <w:rsid w:val="10B40AE7"/>
    <w:rsid w:val="10C5422A"/>
    <w:rsid w:val="11826A24"/>
    <w:rsid w:val="11916F3D"/>
    <w:rsid w:val="11BB7FA7"/>
    <w:rsid w:val="120E0D54"/>
    <w:rsid w:val="121A05A5"/>
    <w:rsid w:val="1226519C"/>
    <w:rsid w:val="128A74D9"/>
    <w:rsid w:val="12906AB9"/>
    <w:rsid w:val="12977E48"/>
    <w:rsid w:val="129F0C93"/>
    <w:rsid w:val="12A10CC7"/>
    <w:rsid w:val="12BD4102"/>
    <w:rsid w:val="12CD73C6"/>
    <w:rsid w:val="12EF1A32"/>
    <w:rsid w:val="1319085D"/>
    <w:rsid w:val="13A9398F"/>
    <w:rsid w:val="13C07D09"/>
    <w:rsid w:val="13CE33F5"/>
    <w:rsid w:val="1400583C"/>
    <w:rsid w:val="144C7873"/>
    <w:rsid w:val="144E5F18"/>
    <w:rsid w:val="14763D07"/>
    <w:rsid w:val="14787462"/>
    <w:rsid w:val="1494411E"/>
    <w:rsid w:val="14C8253B"/>
    <w:rsid w:val="1609067E"/>
    <w:rsid w:val="16337B04"/>
    <w:rsid w:val="16546C53"/>
    <w:rsid w:val="16976668"/>
    <w:rsid w:val="16AD059B"/>
    <w:rsid w:val="1711641B"/>
    <w:rsid w:val="17D905BB"/>
    <w:rsid w:val="17D92AA6"/>
    <w:rsid w:val="187170F5"/>
    <w:rsid w:val="188B440E"/>
    <w:rsid w:val="18D25736"/>
    <w:rsid w:val="18FF5B3A"/>
    <w:rsid w:val="1921046B"/>
    <w:rsid w:val="196A1E12"/>
    <w:rsid w:val="1981715C"/>
    <w:rsid w:val="19940EB6"/>
    <w:rsid w:val="19C21FF7"/>
    <w:rsid w:val="1A204BC7"/>
    <w:rsid w:val="1A5B1B46"/>
    <w:rsid w:val="1AA75BEE"/>
    <w:rsid w:val="1AD0039B"/>
    <w:rsid w:val="1AE87DF6"/>
    <w:rsid w:val="1AF06347"/>
    <w:rsid w:val="1B4072CF"/>
    <w:rsid w:val="1B4163F1"/>
    <w:rsid w:val="1B4F12C0"/>
    <w:rsid w:val="1B7E1BA5"/>
    <w:rsid w:val="1CEF3432"/>
    <w:rsid w:val="1D2071FD"/>
    <w:rsid w:val="1DB50323"/>
    <w:rsid w:val="1DCD0BC2"/>
    <w:rsid w:val="1DDC2909"/>
    <w:rsid w:val="1E1A4F47"/>
    <w:rsid w:val="1E635082"/>
    <w:rsid w:val="1E7B23CC"/>
    <w:rsid w:val="1EA27958"/>
    <w:rsid w:val="1EA840ED"/>
    <w:rsid w:val="1EB951C2"/>
    <w:rsid w:val="1F4E1F2C"/>
    <w:rsid w:val="1F7A6B27"/>
    <w:rsid w:val="1FBC4A4A"/>
    <w:rsid w:val="1FE521F3"/>
    <w:rsid w:val="1FFC6785"/>
    <w:rsid w:val="20F42F07"/>
    <w:rsid w:val="211A2370"/>
    <w:rsid w:val="21234242"/>
    <w:rsid w:val="21E526E6"/>
    <w:rsid w:val="22231F50"/>
    <w:rsid w:val="2265761B"/>
    <w:rsid w:val="22A30143"/>
    <w:rsid w:val="2318468D"/>
    <w:rsid w:val="231F1235"/>
    <w:rsid w:val="23241D8E"/>
    <w:rsid w:val="233A0AA7"/>
    <w:rsid w:val="2358595E"/>
    <w:rsid w:val="23AA1ABF"/>
    <w:rsid w:val="23CE11F0"/>
    <w:rsid w:val="2403533D"/>
    <w:rsid w:val="24305A06"/>
    <w:rsid w:val="2449696F"/>
    <w:rsid w:val="246D6C5B"/>
    <w:rsid w:val="24B36B2D"/>
    <w:rsid w:val="24C15318"/>
    <w:rsid w:val="24F00EDB"/>
    <w:rsid w:val="252966D9"/>
    <w:rsid w:val="253C1E07"/>
    <w:rsid w:val="2560231B"/>
    <w:rsid w:val="25C46260"/>
    <w:rsid w:val="25DE1BBE"/>
    <w:rsid w:val="263F3A83"/>
    <w:rsid w:val="264439EB"/>
    <w:rsid w:val="26526108"/>
    <w:rsid w:val="265C58C2"/>
    <w:rsid w:val="26A61FB0"/>
    <w:rsid w:val="26B66697"/>
    <w:rsid w:val="26D13256"/>
    <w:rsid w:val="26E51EC5"/>
    <w:rsid w:val="26E830A2"/>
    <w:rsid w:val="26FF1AC3"/>
    <w:rsid w:val="27084A19"/>
    <w:rsid w:val="27CF14CE"/>
    <w:rsid w:val="280B16CB"/>
    <w:rsid w:val="2811786F"/>
    <w:rsid w:val="28206DE6"/>
    <w:rsid w:val="282B6C11"/>
    <w:rsid w:val="28315101"/>
    <w:rsid w:val="29132ECF"/>
    <w:rsid w:val="29437F8A"/>
    <w:rsid w:val="2981341F"/>
    <w:rsid w:val="29A24E2C"/>
    <w:rsid w:val="29D0079A"/>
    <w:rsid w:val="2A123AFF"/>
    <w:rsid w:val="2AA131BA"/>
    <w:rsid w:val="2AA526A7"/>
    <w:rsid w:val="2AE11A37"/>
    <w:rsid w:val="2B253DEB"/>
    <w:rsid w:val="2B32693D"/>
    <w:rsid w:val="2BE27F2E"/>
    <w:rsid w:val="2C1C3440"/>
    <w:rsid w:val="2C996872"/>
    <w:rsid w:val="2CAE2211"/>
    <w:rsid w:val="2CD63174"/>
    <w:rsid w:val="2D03266C"/>
    <w:rsid w:val="2D2D7136"/>
    <w:rsid w:val="2D3227EF"/>
    <w:rsid w:val="2D5C786C"/>
    <w:rsid w:val="2D8079FF"/>
    <w:rsid w:val="2DF413C7"/>
    <w:rsid w:val="2E277E7A"/>
    <w:rsid w:val="2E68678C"/>
    <w:rsid w:val="2EBE204E"/>
    <w:rsid w:val="2ED718A0"/>
    <w:rsid w:val="2F3F11F4"/>
    <w:rsid w:val="2F4131BE"/>
    <w:rsid w:val="2F525012"/>
    <w:rsid w:val="2F5729E1"/>
    <w:rsid w:val="2F9432ED"/>
    <w:rsid w:val="2FEA73B1"/>
    <w:rsid w:val="30441F61"/>
    <w:rsid w:val="30DE023D"/>
    <w:rsid w:val="31376626"/>
    <w:rsid w:val="3175404A"/>
    <w:rsid w:val="31992E3D"/>
    <w:rsid w:val="32054DD9"/>
    <w:rsid w:val="32370698"/>
    <w:rsid w:val="3239017C"/>
    <w:rsid w:val="32614788"/>
    <w:rsid w:val="327C3D89"/>
    <w:rsid w:val="329830F5"/>
    <w:rsid w:val="329F6F97"/>
    <w:rsid w:val="32E20814"/>
    <w:rsid w:val="331E587B"/>
    <w:rsid w:val="33261902"/>
    <w:rsid w:val="33292712"/>
    <w:rsid w:val="33496236"/>
    <w:rsid w:val="33B5690C"/>
    <w:rsid w:val="341859AF"/>
    <w:rsid w:val="347B4A7C"/>
    <w:rsid w:val="34830DA6"/>
    <w:rsid w:val="34B61233"/>
    <w:rsid w:val="34CE54F3"/>
    <w:rsid w:val="34F07218"/>
    <w:rsid w:val="351654D5"/>
    <w:rsid w:val="352C3FC8"/>
    <w:rsid w:val="355338ED"/>
    <w:rsid w:val="35622956"/>
    <w:rsid w:val="356E45E1"/>
    <w:rsid w:val="359D4589"/>
    <w:rsid w:val="359F54F8"/>
    <w:rsid w:val="35BA127A"/>
    <w:rsid w:val="35CB5AA8"/>
    <w:rsid w:val="363248AF"/>
    <w:rsid w:val="364000C3"/>
    <w:rsid w:val="368D6CE8"/>
    <w:rsid w:val="369E57AC"/>
    <w:rsid w:val="36E67134"/>
    <w:rsid w:val="37463349"/>
    <w:rsid w:val="374675C3"/>
    <w:rsid w:val="37677539"/>
    <w:rsid w:val="37930AD6"/>
    <w:rsid w:val="38125B1D"/>
    <w:rsid w:val="38293880"/>
    <w:rsid w:val="3881462B"/>
    <w:rsid w:val="39182D21"/>
    <w:rsid w:val="398D694C"/>
    <w:rsid w:val="39D26635"/>
    <w:rsid w:val="3A0472C2"/>
    <w:rsid w:val="3A407890"/>
    <w:rsid w:val="3AC13B64"/>
    <w:rsid w:val="3B4A38B8"/>
    <w:rsid w:val="3BC14A6F"/>
    <w:rsid w:val="3BC211E2"/>
    <w:rsid w:val="3C3D6ABB"/>
    <w:rsid w:val="3C945625"/>
    <w:rsid w:val="3D4C3459"/>
    <w:rsid w:val="3D577761"/>
    <w:rsid w:val="3DD31485"/>
    <w:rsid w:val="3E4257EA"/>
    <w:rsid w:val="3EAF182F"/>
    <w:rsid w:val="3EC76737"/>
    <w:rsid w:val="3F5900B0"/>
    <w:rsid w:val="3FAD3B34"/>
    <w:rsid w:val="3FFC40F9"/>
    <w:rsid w:val="404C551E"/>
    <w:rsid w:val="40953369"/>
    <w:rsid w:val="40A13917"/>
    <w:rsid w:val="40DC4AF4"/>
    <w:rsid w:val="40F55BB6"/>
    <w:rsid w:val="41766CF7"/>
    <w:rsid w:val="4250579A"/>
    <w:rsid w:val="427B4127"/>
    <w:rsid w:val="42CC3B2C"/>
    <w:rsid w:val="42EB411E"/>
    <w:rsid w:val="437E2DB6"/>
    <w:rsid w:val="438F3327"/>
    <w:rsid w:val="43C26223"/>
    <w:rsid w:val="43FA1D07"/>
    <w:rsid w:val="44134CD1"/>
    <w:rsid w:val="441E7E02"/>
    <w:rsid w:val="44F230F5"/>
    <w:rsid w:val="45150AB4"/>
    <w:rsid w:val="453A6A23"/>
    <w:rsid w:val="45430FA5"/>
    <w:rsid w:val="4551538B"/>
    <w:rsid w:val="456F4189"/>
    <w:rsid w:val="458B375D"/>
    <w:rsid w:val="45C762CF"/>
    <w:rsid w:val="45CE6D17"/>
    <w:rsid w:val="4616419A"/>
    <w:rsid w:val="46273AD8"/>
    <w:rsid w:val="46672D11"/>
    <w:rsid w:val="46B90FDA"/>
    <w:rsid w:val="46DE0B39"/>
    <w:rsid w:val="47261C79"/>
    <w:rsid w:val="47775577"/>
    <w:rsid w:val="4796216E"/>
    <w:rsid w:val="47BA5463"/>
    <w:rsid w:val="47C65255"/>
    <w:rsid w:val="47FF37E9"/>
    <w:rsid w:val="489F276C"/>
    <w:rsid w:val="48AC55A4"/>
    <w:rsid w:val="48B409D5"/>
    <w:rsid w:val="48BD520B"/>
    <w:rsid w:val="48FF75D2"/>
    <w:rsid w:val="492C2215"/>
    <w:rsid w:val="49523BA5"/>
    <w:rsid w:val="495A5150"/>
    <w:rsid w:val="49A14844"/>
    <w:rsid w:val="49D36547"/>
    <w:rsid w:val="49D84A41"/>
    <w:rsid w:val="49D9203C"/>
    <w:rsid w:val="49E20A85"/>
    <w:rsid w:val="4A2D4613"/>
    <w:rsid w:val="4ABA6D58"/>
    <w:rsid w:val="4ACA3C0F"/>
    <w:rsid w:val="4AF33166"/>
    <w:rsid w:val="4BAD47E1"/>
    <w:rsid w:val="4BEC2C0E"/>
    <w:rsid w:val="4C771B99"/>
    <w:rsid w:val="4C9279C6"/>
    <w:rsid w:val="4CB16601"/>
    <w:rsid w:val="4CD44C91"/>
    <w:rsid w:val="4D2C4E5B"/>
    <w:rsid w:val="4D357A66"/>
    <w:rsid w:val="4D471547"/>
    <w:rsid w:val="4DA8648A"/>
    <w:rsid w:val="4DBE3EFF"/>
    <w:rsid w:val="4DEE5DA1"/>
    <w:rsid w:val="4EB34307"/>
    <w:rsid w:val="4F50502B"/>
    <w:rsid w:val="4F944971"/>
    <w:rsid w:val="4F974A08"/>
    <w:rsid w:val="4FCE762F"/>
    <w:rsid w:val="509E1DC6"/>
    <w:rsid w:val="51547F94"/>
    <w:rsid w:val="517D4FEA"/>
    <w:rsid w:val="51B760F6"/>
    <w:rsid w:val="521C11F4"/>
    <w:rsid w:val="524571BD"/>
    <w:rsid w:val="52B256B5"/>
    <w:rsid w:val="52DA3931"/>
    <w:rsid w:val="52DC6BD6"/>
    <w:rsid w:val="53680F51"/>
    <w:rsid w:val="539F3E8B"/>
    <w:rsid w:val="53A711DB"/>
    <w:rsid w:val="53D73C88"/>
    <w:rsid w:val="53DA11A0"/>
    <w:rsid w:val="53E318C3"/>
    <w:rsid w:val="53FD32A8"/>
    <w:rsid w:val="54137527"/>
    <w:rsid w:val="54646E83"/>
    <w:rsid w:val="54A4666B"/>
    <w:rsid w:val="551C775D"/>
    <w:rsid w:val="55364EF7"/>
    <w:rsid w:val="556442CD"/>
    <w:rsid w:val="560B728A"/>
    <w:rsid w:val="561D19DF"/>
    <w:rsid w:val="5637484F"/>
    <w:rsid w:val="5638108F"/>
    <w:rsid w:val="56486A5C"/>
    <w:rsid w:val="56707D61"/>
    <w:rsid w:val="56AF4FB0"/>
    <w:rsid w:val="56E30533"/>
    <w:rsid w:val="57064221"/>
    <w:rsid w:val="57111640"/>
    <w:rsid w:val="572C012C"/>
    <w:rsid w:val="57340D8E"/>
    <w:rsid w:val="573B5557"/>
    <w:rsid w:val="574B7E86"/>
    <w:rsid w:val="575E280E"/>
    <w:rsid w:val="57914433"/>
    <w:rsid w:val="579813E9"/>
    <w:rsid w:val="57AD2C27"/>
    <w:rsid w:val="57BC550C"/>
    <w:rsid w:val="57FE61B2"/>
    <w:rsid w:val="580A59EA"/>
    <w:rsid w:val="580E0C29"/>
    <w:rsid w:val="582F5BF9"/>
    <w:rsid w:val="58474583"/>
    <w:rsid w:val="58C51D02"/>
    <w:rsid w:val="591209B2"/>
    <w:rsid w:val="591B0458"/>
    <w:rsid w:val="59284BD5"/>
    <w:rsid w:val="594A66C3"/>
    <w:rsid w:val="596946D0"/>
    <w:rsid w:val="59915470"/>
    <w:rsid w:val="59B6573E"/>
    <w:rsid w:val="5A192925"/>
    <w:rsid w:val="5ACA1BB1"/>
    <w:rsid w:val="5AEE543B"/>
    <w:rsid w:val="5AFE7CF8"/>
    <w:rsid w:val="5AFF2844"/>
    <w:rsid w:val="5AFF39D5"/>
    <w:rsid w:val="5B3F7D02"/>
    <w:rsid w:val="5B4A5024"/>
    <w:rsid w:val="5BA904C1"/>
    <w:rsid w:val="5BD7618C"/>
    <w:rsid w:val="5BFC716C"/>
    <w:rsid w:val="5C3E7830"/>
    <w:rsid w:val="5C757E7F"/>
    <w:rsid w:val="5C7B77D2"/>
    <w:rsid w:val="5CD64696"/>
    <w:rsid w:val="5CF708E5"/>
    <w:rsid w:val="5D3436DE"/>
    <w:rsid w:val="5D3E2967"/>
    <w:rsid w:val="5D4121EF"/>
    <w:rsid w:val="5D5508DC"/>
    <w:rsid w:val="5D6A3CF5"/>
    <w:rsid w:val="5DC50992"/>
    <w:rsid w:val="5DD36A90"/>
    <w:rsid w:val="5EA126EF"/>
    <w:rsid w:val="5F0C49DA"/>
    <w:rsid w:val="5F2D20D5"/>
    <w:rsid w:val="5F585836"/>
    <w:rsid w:val="5F5D4168"/>
    <w:rsid w:val="5F781D09"/>
    <w:rsid w:val="5FA5705A"/>
    <w:rsid w:val="5FF33DD0"/>
    <w:rsid w:val="5FFA069B"/>
    <w:rsid w:val="60207D53"/>
    <w:rsid w:val="60783D4C"/>
    <w:rsid w:val="608C7796"/>
    <w:rsid w:val="609E3D66"/>
    <w:rsid w:val="60DD4245"/>
    <w:rsid w:val="61121104"/>
    <w:rsid w:val="61565DA5"/>
    <w:rsid w:val="61A85F2C"/>
    <w:rsid w:val="62053A53"/>
    <w:rsid w:val="62552409"/>
    <w:rsid w:val="62DD3E94"/>
    <w:rsid w:val="63414F5F"/>
    <w:rsid w:val="639A466F"/>
    <w:rsid w:val="63D4140E"/>
    <w:rsid w:val="63E1404C"/>
    <w:rsid w:val="63EA659F"/>
    <w:rsid w:val="646E75C5"/>
    <w:rsid w:val="64A2795F"/>
    <w:rsid w:val="64AD04CA"/>
    <w:rsid w:val="64B322C3"/>
    <w:rsid w:val="64C25C2B"/>
    <w:rsid w:val="64EF5658"/>
    <w:rsid w:val="654544CF"/>
    <w:rsid w:val="65B92CA0"/>
    <w:rsid w:val="66111F2F"/>
    <w:rsid w:val="6623094C"/>
    <w:rsid w:val="66C54E50"/>
    <w:rsid w:val="66D64D41"/>
    <w:rsid w:val="66E0638A"/>
    <w:rsid w:val="67091AAC"/>
    <w:rsid w:val="671A6A1A"/>
    <w:rsid w:val="6774255D"/>
    <w:rsid w:val="67CD5013"/>
    <w:rsid w:val="68B47F81"/>
    <w:rsid w:val="690F1F31"/>
    <w:rsid w:val="692150C8"/>
    <w:rsid w:val="69675388"/>
    <w:rsid w:val="697B45FB"/>
    <w:rsid w:val="69A04061"/>
    <w:rsid w:val="69AA3F82"/>
    <w:rsid w:val="6A0A699E"/>
    <w:rsid w:val="6A0E546F"/>
    <w:rsid w:val="6B0A032C"/>
    <w:rsid w:val="6B453112"/>
    <w:rsid w:val="6B4A2513"/>
    <w:rsid w:val="6B5D0E78"/>
    <w:rsid w:val="6B6D2669"/>
    <w:rsid w:val="6BB81615"/>
    <w:rsid w:val="6BD37C67"/>
    <w:rsid w:val="6BE7692D"/>
    <w:rsid w:val="6C141EFD"/>
    <w:rsid w:val="6C285A3A"/>
    <w:rsid w:val="6C353187"/>
    <w:rsid w:val="6C5B3807"/>
    <w:rsid w:val="6C5C66D7"/>
    <w:rsid w:val="6C7526C8"/>
    <w:rsid w:val="6C8E0AE9"/>
    <w:rsid w:val="6D0B213A"/>
    <w:rsid w:val="6D0F4DA3"/>
    <w:rsid w:val="6D2E797A"/>
    <w:rsid w:val="6D3D54D9"/>
    <w:rsid w:val="6DAD4CF9"/>
    <w:rsid w:val="6DCC7B1B"/>
    <w:rsid w:val="6E096679"/>
    <w:rsid w:val="6E1D2124"/>
    <w:rsid w:val="6E6F683C"/>
    <w:rsid w:val="6E703286"/>
    <w:rsid w:val="6E780931"/>
    <w:rsid w:val="6E8977BA"/>
    <w:rsid w:val="6EB72579"/>
    <w:rsid w:val="6EDE771E"/>
    <w:rsid w:val="6EE66F8A"/>
    <w:rsid w:val="6F075B60"/>
    <w:rsid w:val="6F2A41F5"/>
    <w:rsid w:val="6FAF14A2"/>
    <w:rsid w:val="6FD8665A"/>
    <w:rsid w:val="6FFD318D"/>
    <w:rsid w:val="703E2A20"/>
    <w:rsid w:val="704A4D27"/>
    <w:rsid w:val="705362D1"/>
    <w:rsid w:val="70741DA4"/>
    <w:rsid w:val="707F5403"/>
    <w:rsid w:val="7089584F"/>
    <w:rsid w:val="709C192B"/>
    <w:rsid w:val="70D32F6E"/>
    <w:rsid w:val="71266FB1"/>
    <w:rsid w:val="7141612A"/>
    <w:rsid w:val="71BD5E74"/>
    <w:rsid w:val="720343BA"/>
    <w:rsid w:val="7230344B"/>
    <w:rsid w:val="729D41F8"/>
    <w:rsid w:val="72D23327"/>
    <w:rsid w:val="72E01973"/>
    <w:rsid w:val="73530005"/>
    <w:rsid w:val="74187453"/>
    <w:rsid w:val="74736F42"/>
    <w:rsid w:val="74793CB5"/>
    <w:rsid w:val="74C01A5C"/>
    <w:rsid w:val="75362F75"/>
    <w:rsid w:val="75611E78"/>
    <w:rsid w:val="757B08F1"/>
    <w:rsid w:val="75DF5F11"/>
    <w:rsid w:val="75E8675A"/>
    <w:rsid w:val="763533D3"/>
    <w:rsid w:val="7662580A"/>
    <w:rsid w:val="76805946"/>
    <w:rsid w:val="76F9147F"/>
    <w:rsid w:val="76FC2F56"/>
    <w:rsid w:val="770D05F1"/>
    <w:rsid w:val="77123608"/>
    <w:rsid w:val="776E2CFF"/>
    <w:rsid w:val="77B87748"/>
    <w:rsid w:val="77D870BC"/>
    <w:rsid w:val="788B412F"/>
    <w:rsid w:val="79144124"/>
    <w:rsid w:val="79566D46"/>
    <w:rsid w:val="796F3AB6"/>
    <w:rsid w:val="79D12015"/>
    <w:rsid w:val="79D57D57"/>
    <w:rsid w:val="79E52DC1"/>
    <w:rsid w:val="7A744ED3"/>
    <w:rsid w:val="7ABF79EE"/>
    <w:rsid w:val="7AE15B29"/>
    <w:rsid w:val="7B1448AF"/>
    <w:rsid w:val="7B1B3E90"/>
    <w:rsid w:val="7BAA0F9A"/>
    <w:rsid w:val="7BAC1CA7"/>
    <w:rsid w:val="7BCA287F"/>
    <w:rsid w:val="7C493701"/>
    <w:rsid w:val="7CD31463"/>
    <w:rsid w:val="7CE877C9"/>
    <w:rsid w:val="7CF86FC9"/>
    <w:rsid w:val="7CF90201"/>
    <w:rsid w:val="7D8141B0"/>
    <w:rsid w:val="7D905381"/>
    <w:rsid w:val="7DBC1018"/>
    <w:rsid w:val="7DF10ED8"/>
    <w:rsid w:val="7E2D1F10"/>
    <w:rsid w:val="7EA06B86"/>
    <w:rsid w:val="7F2C21C7"/>
    <w:rsid w:val="7F5A2D7D"/>
    <w:rsid w:val="7F5E20B9"/>
    <w:rsid w:val="7FAE52D2"/>
    <w:rsid w:val="7FD665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F910C9A"/>
  <w15:docId w15:val="{9833B213-E7FB-6C4F-8532-B0AEEDE7D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419" w:lineRule="auto"/>
      <w:ind w:left="536" w:hanging="10"/>
    </w:pPr>
    <w:rPr>
      <w:rFonts w:ascii="仿宋" w:eastAsia="仿宋" w:hAnsi="仿宋" w:cs="仿宋"/>
      <w:color w:val="000000"/>
      <w:kern w:val="2"/>
      <w:sz w:val="28"/>
      <w:szCs w:val="24"/>
      <w14:ligatures w14:val="standardContextual"/>
    </w:rPr>
  </w:style>
  <w:style w:type="paragraph" w:styleId="1">
    <w:name w:val="heading 1"/>
    <w:next w:val="a"/>
    <w:link w:val="10"/>
    <w:uiPriority w:val="9"/>
    <w:qFormat/>
    <w:pPr>
      <w:keepNext/>
      <w:keepLines/>
      <w:spacing w:line="259" w:lineRule="auto"/>
      <w:ind w:left="242"/>
      <w:jc w:val="center"/>
      <w:outlineLvl w:val="0"/>
    </w:pPr>
    <w:rPr>
      <w:rFonts w:ascii="楷体" w:eastAsia="楷体" w:hAnsi="楷体" w:cs="楷体"/>
      <w:color w:val="000000"/>
      <w:kern w:val="2"/>
      <w:sz w:val="28"/>
      <w:szCs w:val="24"/>
      <w14:ligatures w14:val="standardContextual"/>
    </w:rPr>
  </w:style>
  <w:style w:type="paragraph" w:styleId="2">
    <w:name w:val="heading 2"/>
    <w:next w:val="a"/>
    <w:link w:val="20"/>
    <w:uiPriority w:val="9"/>
    <w:unhideWhenUsed/>
    <w:qFormat/>
    <w:pPr>
      <w:keepNext/>
      <w:keepLines/>
      <w:spacing w:after="229" w:line="259" w:lineRule="auto"/>
      <w:ind w:left="536" w:hanging="10"/>
      <w:jc w:val="center"/>
      <w:outlineLvl w:val="1"/>
    </w:pPr>
    <w:rPr>
      <w:rFonts w:ascii="仿宋" w:eastAsia="仿宋" w:hAnsi="仿宋" w:cs="仿宋"/>
      <w:color w:val="000000"/>
      <w:kern w:val="2"/>
      <w:sz w:val="28"/>
      <w:szCs w:val="24"/>
      <w14:ligatures w14:val="standardContextual"/>
    </w:rPr>
  </w:style>
  <w:style w:type="paragraph" w:styleId="3">
    <w:name w:val="heading 3"/>
    <w:next w:val="a"/>
    <w:link w:val="30"/>
    <w:uiPriority w:val="9"/>
    <w:unhideWhenUsed/>
    <w:qFormat/>
    <w:pPr>
      <w:keepNext/>
      <w:keepLines/>
      <w:spacing w:after="236" w:line="259" w:lineRule="auto"/>
      <w:ind w:left="10" w:hanging="10"/>
      <w:outlineLvl w:val="2"/>
    </w:pPr>
    <w:rPr>
      <w:rFonts w:ascii="黑体" w:eastAsia="黑体" w:hAnsi="黑体" w:cs="黑体"/>
      <w:color w:val="000000"/>
      <w:kern w:val="2"/>
      <w:sz w:val="28"/>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nhideWhenUsed/>
    <w:qFormat/>
    <w:pPr>
      <w:tabs>
        <w:tab w:val="center" w:pos="4153"/>
        <w:tab w:val="right" w:pos="8306"/>
      </w:tabs>
      <w:snapToGrid w:val="0"/>
    </w:pPr>
    <w:rPr>
      <w:rFonts w:hint="eastAsia"/>
      <w:sz w:val="18"/>
    </w:rPr>
  </w:style>
  <w:style w:type="paragraph" w:styleId="a4">
    <w:name w:val="header"/>
    <w:basedOn w:val="a"/>
    <w:link w:val="a5"/>
    <w:uiPriority w:val="99"/>
    <w:unhideWhenUsed/>
    <w:qFormat/>
    <w:pPr>
      <w:tabs>
        <w:tab w:val="center" w:pos="4153"/>
        <w:tab w:val="right" w:pos="8306"/>
      </w:tabs>
      <w:snapToGrid w:val="0"/>
      <w:spacing w:line="240" w:lineRule="auto"/>
      <w:jc w:val="center"/>
    </w:pPr>
    <w:rPr>
      <w:sz w:val="18"/>
      <w:szCs w:val="18"/>
    </w:rPr>
  </w:style>
  <w:style w:type="paragraph" w:styleId="a6">
    <w:name w:val="Normal (Web)"/>
    <w:basedOn w:val="a"/>
    <w:uiPriority w:val="99"/>
    <w:semiHidden/>
    <w:unhideWhenUsed/>
    <w:qFormat/>
    <w:pPr>
      <w:spacing w:before="100" w:beforeAutospacing="1" w:after="100" w:afterAutospacing="1" w:line="240" w:lineRule="auto"/>
      <w:ind w:left="0" w:firstLine="0"/>
    </w:pPr>
    <w:rPr>
      <w:rFonts w:ascii="宋体" w:eastAsia="宋体" w:hAnsi="宋体" w:cs="宋体"/>
      <w:color w:val="auto"/>
      <w:kern w:val="0"/>
      <w:sz w:val="24"/>
      <w14:ligatures w14:val="none"/>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Pr>
      <w:b/>
    </w:rPr>
  </w:style>
  <w:style w:type="character" w:styleId="a9">
    <w:name w:val="Emphasis"/>
    <w:basedOn w:val="a0"/>
    <w:uiPriority w:val="20"/>
    <w:qFormat/>
    <w:rPr>
      <w:i/>
    </w:rPr>
  </w:style>
  <w:style w:type="character" w:styleId="aa">
    <w:name w:val="Hyperlink"/>
    <w:basedOn w:val="a0"/>
    <w:uiPriority w:val="99"/>
    <w:semiHidden/>
    <w:unhideWhenUsed/>
    <w:qFormat/>
    <w:rPr>
      <w:color w:val="0000FF"/>
      <w:u w:val="single"/>
    </w:rPr>
  </w:style>
  <w:style w:type="paragraph" w:customStyle="1" w:styleId="ab">
    <w:name w:val="正文文字"/>
    <w:next w:val="a"/>
    <w:autoRedefine/>
    <w:uiPriority w:val="99"/>
    <w:qFormat/>
    <w:pPr>
      <w:widowControl w:val="0"/>
      <w:spacing w:after="120"/>
      <w:jc w:val="both"/>
    </w:pPr>
    <w:rPr>
      <w:rFonts w:ascii="Calibri" w:hAnsi="Calibri"/>
      <w:kern w:val="2"/>
      <w:sz w:val="21"/>
    </w:rPr>
  </w:style>
  <w:style w:type="character" w:customStyle="1" w:styleId="10">
    <w:name w:val="标题 1 字符"/>
    <w:link w:val="1"/>
    <w:qFormat/>
    <w:rPr>
      <w:rFonts w:ascii="楷体" w:eastAsia="楷体" w:hAnsi="楷体" w:cs="楷体"/>
      <w:color w:val="000000"/>
      <w:sz w:val="28"/>
    </w:rPr>
  </w:style>
  <w:style w:type="character" w:customStyle="1" w:styleId="20">
    <w:name w:val="标题 2 字符"/>
    <w:link w:val="2"/>
    <w:qFormat/>
    <w:rPr>
      <w:rFonts w:ascii="仿宋" w:eastAsia="仿宋" w:hAnsi="仿宋" w:cs="仿宋"/>
      <w:color w:val="000000"/>
      <w:sz w:val="28"/>
    </w:rPr>
  </w:style>
  <w:style w:type="character" w:customStyle="1" w:styleId="30">
    <w:name w:val="标题 3 字符"/>
    <w:link w:val="3"/>
    <w:qFormat/>
    <w:rPr>
      <w:rFonts w:ascii="黑体" w:eastAsia="黑体" w:hAnsi="黑体" w:cs="黑体"/>
      <w:color w:val="000000"/>
      <w:sz w:val="28"/>
    </w:rPr>
  </w:style>
  <w:style w:type="table" w:customStyle="1" w:styleId="TableGrid">
    <w:name w:val="TableGrid"/>
    <w:qFormat/>
    <w:tblPr>
      <w:tblCellMar>
        <w:top w:w="0" w:type="dxa"/>
        <w:left w:w="0" w:type="dxa"/>
        <w:bottom w:w="0" w:type="dxa"/>
        <w:right w:w="0" w:type="dxa"/>
      </w:tblCellMar>
    </w:tblPr>
  </w:style>
  <w:style w:type="character" w:customStyle="1" w:styleId="a5">
    <w:name w:val="页眉 字符"/>
    <w:basedOn w:val="a0"/>
    <w:link w:val="a4"/>
    <w:uiPriority w:val="99"/>
    <w:qFormat/>
    <w:rPr>
      <w:rFonts w:ascii="仿宋" w:eastAsia="仿宋" w:hAnsi="仿宋" w:cs="仿宋"/>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1101</Words>
  <Characters>6278</Characters>
  <Application>Microsoft Office Word</Application>
  <DocSecurity>0</DocSecurity>
  <Lines>52</Lines>
  <Paragraphs>14</Paragraphs>
  <ScaleCrop>false</ScaleCrop>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司志荣</dc:creator>
  <cp:lastModifiedBy>贾国军</cp:lastModifiedBy>
  <cp:revision>2</cp:revision>
  <cp:lastPrinted>2025-08-06T07:08:00Z</cp:lastPrinted>
  <dcterms:created xsi:type="dcterms:W3CDTF">2026-08-03T02:48:00Z</dcterms:created>
  <dcterms:modified xsi:type="dcterms:W3CDTF">2026-08-03T02:48:00Z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eyJoZGlkIjoiMzc5MTBjOGE4Y2I3OGI5NjcwYTJlNjliNDUyMDY2MGIiLCJ1c2VySWQiOiIyNTA1OTEwNzQifQ==</vt:lpwstr>
  </property>
  <property fmtid="{D5CDD505-2E9C-101B-9397-08002B2CF9AE}" pid="3" name="KSOProductBuildVer">
    <vt:lpwstr>2052-12.1.0.26895</vt:lpwstr>
  </property>
  <property fmtid="{D5CDD505-2E9C-101B-9397-08002B2CF9AE}" pid="4" name="ICV">
    <vt:lpwstr>A12F531AD2F94A39BB049C5680A1650A_13</vt:lpwstr>
  </property>
</Properties>
</file>